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FCB0" w14:textId="77777777" w:rsidR="00022CE9" w:rsidRPr="00F05A3A" w:rsidRDefault="00BF3C74" w:rsidP="00022CE9">
      <w:pPr>
        <w:pStyle w:val="Title"/>
        <w:jc w:val="center"/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</w:pPr>
      <w:bookmarkStart w:id="0" w:name="_Toc480961286"/>
      <w:r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>Pharmacist</w:t>
      </w:r>
      <w:r w:rsidR="00022CE9" w:rsidRPr="00F05A3A"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 xml:space="preserve"> Standardized Program Design</w:t>
      </w:r>
      <w:bookmarkEnd w:id="0"/>
      <w:r w:rsidR="00BC4601">
        <w:rPr>
          <w:rFonts w:ascii="Times New Roman" w:eastAsia="Arial Unicode MS" w:hAnsi="Times New Roman" w:cs="Times New Roman"/>
          <w:b/>
          <w:color w:val="323E4F" w:themeColor="text2" w:themeShade="BF"/>
          <w:sz w:val="46"/>
          <w:szCs w:val="46"/>
        </w:rPr>
        <w:t>/Service Delivery Plan</w:t>
      </w:r>
    </w:p>
    <w:p w14:paraId="482B96DF" w14:textId="77777777" w:rsidR="00022CE9" w:rsidRPr="002710C1" w:rsidRDefault="00022CE9" w:rsidP="00022CE9"/>
    <w:p w14:paraId="4B47C5EC" w14:textId="77777777" w:rsidR="00022CE9" w:rsidRPr="002F2D57" w:rsidRDefault="00493A40" w:rsidP="00BF3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1"/>
      <w:r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="00022CE9" w:rsidRPr="002F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C74">
        <w:rPr>
          <w:rFonts w:ascii="Times New Roman" w:hAnsi="Times New Roman" w:cs="Times New Roman"/>
          <w:b/>
          <w:sz w:val="24"/>
          <w:szCs w:val="24"/>
        </w:rPr>
        <w:t>Pharmacy (</w:t>
      </w:r>
      <w:r w:rsidR="00CC68AB">
        <w:rPr>
          <w:rFonts w:ascii="Times New Roman" w:hAnsi="Times New Roman" w:cs="Times New Roman"/>
          <w:b/>
          <w:sz w:val="24"/>
          <w:szCs w:val="24"/>
        </w:rPr>
        <w:t>SC</w:t>
      </w:r>
      <w:r w:rsidR="00BF3C74">
        <w:rPr>
          <w:rFonts w:ascii="Times New Roman" w:hAnsi="Times New Roman" w:cs="Times New Roman"/>
          <w:b/>
          <w:sz w:val="24"/>
          <w:szCs w:val="24"/>
        </w:rPr>
        <w:t>765)</w:t>
      </w:r>
      <w:r w:rsidR="00022CE9" w:rsidRPr="002F2D5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2"/>
      <w:r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="00022CE9" w:rsidRPr="002F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C74">
        <w:rPr>
          <w:rFonts w:ascii="Times New Roman" w:hAnsi="Times New Roman" w:cs="Times New Roman"/>
          <w:b/>
          <w:sz w:val="24"/>
          <w:szCs w:val="24"/>
        </w:rPr>
        <w:t>Medi-Care Part D</w:t>
      </w:r>
      <w:r w:rsidR="00CC68AB">
        <w:rPr>
          <w:rFonts w:ascii="Times New Roman" w:hAnsi="Times New Roman" w:cs="Times New Roman"/>
          <w:b/>
          <w:sz w:val="24"/>
          <w:szCs w:val="24"/>
        </w:rPr>
        <w:t xml:space="preserve"> (SC</w:t>
      </w:r>
      <w:r w:rsidR="002E688D">
        <w:rPr>
          <w:rFonts w:ascii="Times New Roman" w:hAnsi="Times New Roman" w:cs="Times New Roman"/>
          <w:b/>
          <w:sz w:val="24"/>
          <w:szCs w:val="24"/>
        </w:rPr>
        <w:t>009)</w:t>
      </w:r>
    </w:p>
    <w:p w14:paraId="1B80D191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4718E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Vendor Name:  </w:t>
      </w:r>
    </w:p>
    <w:p w14:paraId="37B5322C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Vendor #:  </w:t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3" w:name="Text96"/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instrText xml:space="preserve"> FORMTEXT </w:instrText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separate"/>
      </w:r>
      <w:r w:rsidRPr="00FB435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FB435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FB435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FB435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FB4354">
        <w:rPr>
          <w:rFonts w:ascii="Times New Roman" w:hAnsi="Times New Roman" w:cs="Times New Roman"/>
          <w:b/>
          <w:noProof/>
          <w:sz w:val="28"/>
          <w:szCs w:val="28"/>
          <w:highlight w:val="lightGray"/>
        </w:rPr>
        <w:t> </w:t>
      </w:r>
      <w:r w:rsidRPr="00FB4354">
        <w:rPr>
          <w:rFonts w:ascii="Times New Roman" w:hAnsi="Times New Roman" w:cs="Times New Roman"/>
          <w:b/>
          <w:sz w:val="28"/>
          <w:szCs w:val="28"/>
          <w:highlight w:val="lightGray"/>
        </w:rPr>
        <w:fldChar w:fldCharType="end"/>
      </w:r>
      <w:bookmarkEnd w:id="3"/>
    </w:p>
    <w:p w14:paraId="3D5296CE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Contact Name:  </w:t>
      </w:r>
    </w:p>
    <w:p w14:paraId="247027FE" w14:textId="77777777" w:rsidR="00493A40" w:rsidRDefault="00886F6A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Contact/Referral Phone: </w:t>
      </w:r>
    </w:p>
    <w:p w14:paraId="7DBAF5DD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Contact/Referral Email: </w:t>
      </w:r>
    </w:p>
    <w:p w14:paraId="08772124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F0D4F" w14:textId="77777777" w:rsidR="00022CE9" w:rsidRDefault="00022CE9" w:rsidP="007976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AA">
        <w:rPr>
          <w:rFonts w:ascii="Times New Roman" w:hAnsi="Times New Roman" w:cs="Times New Roman"/>
          <w:b/>
          <w:sz w:val="28"/>
          <w:szCs w:val="28"/>
        </w:rPr>
        <w:t>Approved PD</w:t>
      </w:r>
      <w:r w:rsidR="00797673">
        <w:rPr>
          <w:rFonts w:ascii="Times New Roman" w:hAnsi="Times New Roman" w:cs="Times New Roman"/>
          <w:b/>
          <w:sz w:val="28"/>
          <w:szCs w:val="28"/>
        </w:rPr>
        <w:t>/SDP</w:t>
      </w:r>
      <w:r w:rsidRPr="008939AA">
        <w:rPr>
          <w:rFonts w:ascii="Times New Roman" w:hAnsi="Times New Roman" w:cs="Times New Roman"/>
          <w:b/>
          <w:sz w:val="28"/>
          <w:szCs w:val="28"/>
        </w:rPr>
        <w:t xml:space="preserve"> Acknowledgment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1E06CE" wp14:editId="6FC230DE">
                <wp:simplePos x="0" y="0"/>
                <wp:positionH relativeFrom="column">
                  <wp:posOffset>-288758</wp:posOffset>
                </wp:positionH>
                <wp:positionV relativeFrom="paragraph">
                  <wp:posOffset>237624</wp:posOffset>
                </wp:positionV>
                <wp:extent cx="6463465" cy="3645568"/>
                <wp:effectExtent l="0" t="0" r="1397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465" cy="36455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622CE" w14:textId="77777777" w:rsidR="00D45D03" w:rsidRDefault="00D45D03" w:rsidP="00D45D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E06CE" id="Rectangle 7" o:spid="_x0000_s1026" style="position:absolute;left:0;text-align:left;margin-left:-22.75pt;margin-top:18.7pt;width:508.95pt;height:28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GeYwIAAMIEAAAOAAAAZHJzL2Uyb0RvYy54bWysVE1vGjEQvVfqf7B8LwsESIqyRAhEVQkl&#10;kZIqZ+O1WUu2x7UNu/TXd+zdBJL2VJWDmfGM5+PNm729a40mR+GDAlvS0WBIibAcKmX3Jf3xvPly&#10;Q0mIzFZMgxUlPYlA7xafP902bi7GUIOuhCcYxIZ540pax+jmRRF4LQwLA3DColGCNyyi6vdF5VmD&#10;0Y0uxsPhrGjAV84DFyHg7boz0kWOL6Xg8UHKICLRJcXaYj59PnfpLBa3bL73zNWK92Wwf6jCMGUx&#10;6VuoNYuMHLz6I5RR3EMAGQccTAFSKi5yD9jNaPihm6eaOZF7QXCCe4Mp/L+w/P745B49wtC4MA8o&#10;pi5a6U36x/pIm8E6vYEl2kg4Xs4ms6vJbEoJR9vVbDKdzm4SnMX5ufMhfhNgSBJK6nEaGSR23IbY&#10;ub66pGwWNkrrPBFtSYN0Gl8PcWicITGkZhFF46qSBrunhOk9Mo5Hn0MG0KpKz1OgcAor7cmR4dCR&#10;KxU0z1g1JZqFiAZsJf/6at89TfWsWai7x9nUccSoiETVypT05vK1timjyFTruzojmaTY7toe3h1U&#10;p0dPPHQ0DI5vFObbYlmPzCPvsFncpfiAh9SACEAvUVKD//W3++SPdEArJQ3yGNH5eWBeYLffLRLl&#10;62gyScTPymR6PUbFX1p2lxZ7MCtA1Ea4tY5nMflH/SpKD+YFV26ZsqKJWY65uzn0yip2+4VLy8Vy&#10;md2Q7I7FrX1yPAVPkCWkn9sX5l1Pj4gzuodXzrP5B5Z0vh1PlocIUmUKJYg7XJF6ScFFySTslzpt&#10;4qWevc6fnsVvAAAA//8DAFBLAwQUAAYACAAAACEAr7maKuAAAAAKAQAADwAAAGRycy9kb3ducmV2&#10;LnhtbEyPTU/DMAyG70j8h8hI3Lak27pBqTtNSDvBZR+axC1tQ1uROFWTdeXfY05ws+VHr583307O&#10;itEMofOEkMwVCEOVrztqEM6n/ewJRIiaam09GYRvE2Bb3N/lOqv9jQ5mPMZGcAiFTCO0MfaZlKFq&#10;jdNh7ntDfPv0g9OR16GR9aBvHO6sXCi1lk53xB9a3ZvX1lRfx6tDOKjT5c29L9VHqc6XsHe2HHcW&#10;8fFh2r2AiGaKfzD86rM6FOxU+ivVQViE2SpNGUVYblYgGHjeLHgoEdZJkoIscvm/QvEDAAD//wMA&#10;UEsBAi0AFAAGAAgAAAAhALaDOJL+AAAA4QEAABMAAAAAAAAAAAAAAAAAAAAAAFtDb250ZW50X1R5&#10;cGVzXS54bWxQSwECLQAUAAYACAAAACEAOP0h/9YAAACUAQAACwAAAAAAAAAAAAAAAAAvAQAAX3Jl&#10;bHMvLnJlbHNQSwECLQAUAAYACAAAACEAbvABnmMCAADCBAAADgAAAAAAAAAAAAAAAAAuAgAAZHJz&#10;L2Uyb0RvYy54bWxQSwECLQAUAAYACAAAACEAr7maKuAAAAAKAQAADwAAAAAAAAAAAAAAAAC9BAAA&#10;ZHJzL2Rvd25yZXYueG1sUEsFBgAAAAAEAAQA8wAAAMoFAAAAAA==&#10;" filled="f" strokecolor="windowText" strokeweight="1pt">
                <v:textbox>
                  <w:txbxContent>
                    <w:p w14:paraId="599622CE" w14:textId="77777777" w:rsidR="00D45D03" w:rsidRDefault="00D45D03" w:rsidP="00D45D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EE887C" w14:textId="77777777" w:rsidR="00022CE9" w:rsidRPr="00EF2C5D" w:rsidRDefault="00022CE9" w:rsidP="00022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C5D">
        <w:rPr>
          <w:rFonts w:ascii="Times New Roman" w:eastAsia="Times New Roman" w:hAnsi="Times New Roman" w:cs="Times New Roman"/>
          <w:sz w:val="24"/>
          <w:szCs w:val="24"/>
        </w:rPr>
        <w:t>SIGNATURE SECTION</w:t>
      </w:r>
    </w:p>
    <w:p w14:paraId="17F6CF65" w14:textId="77777777" w:rsidR="00022CE9" w:rsidRDefault="00022CE9" w:rsidP="00797673">
      <w:pPr>
        <w:spacing w:after="0" w:line="240" w:lineRule="auto"/>
        <w:ind w:left="-180" w:right="-180"/>
        <w:jc w:val="center"/>
        <w:rPr>
          <w:rFonts w:ascii="Times New Roman" w:eastAsia="Times New Roman" w:hAnsi="Times New Roman" w:cs="Times New Roman"/>
          <w:i/>
        </w:rPr>
      </w:pPr>
      <w:r w:rsidRPr="00EF2C5D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 xml:space="preserve">Your </w:t>
      </w:r>
      <w:r w:rsidRPr="00EF2C5D">
        <w:rPr>
          <w:rFonts w:ascii="Times New Roman" w:eastAsia="Times New Roman" w:hAnsi="Times New Roman" w:cs="Times New Roman"/>
          <w:i/>
        </w:rPr>
        <w:t xml:space="preserve">CSS Specialist </w:t>
      </w:r>
      <w:r>
        <w:rPr>
          <w:rFonts w:ascii="Times New Roman" w:eastAsia="Times New Roman" w:hAnsi="Times New Roman" w:cs="Times New Roman"/>
          <w:i/>
        </w:rPr>
        <w:t xml:space="preserve">will request your signature, </w:t>
      </w:r>
      <w:r w:rsidRPr="00EF2C5D">
        <w:rPr>
          <w:rFonts w:ascii="Times New Roman" w:eastAsia="Times New Roman" w:hAnsi="Times New Roman" w:cs="Times New Roman"/>
          <w:i/>
        </w:rPr>
        <w:t>once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completed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PD</w:t>
      </w:r>
      <w:r w:rsidR="00797673">
        <w:rPr>
          <w:rFonts w:ascii="Times New Roman" w:eastAsia="Times New Roman" w:hAnsi="Times New Roman" w:cs="Times New Roman"/>
          <w:i/>
        </w:rPr>
        <w:t>/SDP</w:t>
      </w:r>
      <w:r>
        <w:rPr>
          <w:rFonts w:ascii="Times New Roman" w:eastAsia="Times New Roman" w:hAnsi="Times New Roman" w:cs="Times New Roman"/>
          <w:i/>
        </w:rPr>
        <w:t xml:space="preserve"> and all Appendices are</w:t>
      </w:r>
      <w:r w:rsidRPr="00EF2C5D">
        <w:rPr>
          <w:rFonts w:ascii="Times New Roman" w:eastAsia="Times New Roman" w:hAnsi="Times New Roman" w:cs="Times New Roman"/>
          <w:i/>
        </w:rPr>
        <w:t xml:space="preserve"> approved)</w:t>
      </w:r>
    </w:p>
    <w:p w14:paraId="727F2111" w14:textId="77777777" w:rsidR="00022CE9" w:rsidRDefault="00022CE9" w:rsidP="00022CE9">
      <w:pPr>
        <w:rPr>
          <w:rFonts w:ascii="Times New Roman" w:hAnsi="Times New Roman" w:cs="Times New Roman"/>
        </w:rPr>
      </w:pPr>
    </w:p>
    <w:p w14:paraId="12247F0B" w14:textId="77777777" w:rsidR="00022CE9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>I acknowledge that this document</w:t>
      </w:r>
      <w:r>
        <w:rPr>
          <w:rFonts w:ascii="Times New Roman" w:hAnsi="Times New Roman" w:cs="Times New Roman"/>
        </w:rPr>
        <w:t xml:space="preserve">, approved on </w:t>
      </w:r>
      <w:r w:rsidRPr="00EA14EE">
        <w:rPr>
          <w:rFonts w:ascii="Times New Roman" w:hAnsi="Times New Roman" w:cs="Times New Roman"/>
          <w:highlight w:val="lightGray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4" w:name="Text97"/>
      <w:r w:rsidRPr="00EA14EE">
        <w:rPr>
          <w:rFonts w:ascii="Times New Roman" w:hAnsi="Times New Roman" w:cs="Times New Roman"/>
          <w:highlight w:val="lightGray"/>
        </w:rPr>
        <w:instrText xml:space="preserve"> FORMTEXT </w:instrText>
      </w:r>
      <w:r w:rsidRPr="00EA14EE">
        <w:rPr>
          <w:rFonts w:ascii="Times New Roman" w:hAnsi="Times New Roman" w:cs="Times New Roman"/>
          <w:highlight w:val="lightGray"/>
        </w:rPr>
      </w:r>
      <w:r w:rsidRPr="00EA14EE">
        <w:rPr>
          <w:rFonts w:ascii="Times New Roman" w:hAnsi="Times New Roman" w:cs="Times New Roman"/>
          <w:highlight w:val="lightGray"/>
        </w:rPr>
        <w:fldChar w:fldCharType="separate"/>
      </w:r>
      <w:r w:rsidRPr="00EA14EE">
        <w:rPr>
          <w:rFonts w:ascii="Times New Roman" w:hAnsi="Times New Roman" w:cs="Times New Roman"/>
          <w:noProof/>
          <w:highlight w:val="lightGray"/>
        </w:rPr>
        <w:t> </w:t>
      </w:r>
      <w:r w:rsidRPr="00EA14EE">
        <w:rPr>
          <w:rFonts w:ascii="Times New Roman" w:hAnsi="Times New Roman" w:cs="Times New Roman"/>
          <w:noProof/>
          <w:highlight w:val="lightGray"/>
        </w:rPr>
        <w:t> </w:t>
      </w:r>
      <w:r w:rsidRPr="00EA14EE">
        <w:rPr>
          <w:rFonts w:ascii="Times New Roman" w:hAnsi="Times New Roman" w:cs="Times New Roman"/>
          <w:noProof/>
          <w:highlight w:val="lightGray"/>
        </w:rPr>
        <w:t> </w:t>
      </w:r>
      <w:r w:rsidRPr="00EA14EE">
        <w:rPr>
          <w:rFonts w:ascii="Times New Roman" w:hAnsi="Times New Roman" w:cs="Times New Roman"/>
          <w:noProof/>
          <w:highlight w:val="lightGray"/>
        </w:rPr>
        <w:t> </w:t>
      </w:r>
      <w:r w:rsidRPr="00EA14EE">
        <w:rPr>
          <w:rFonts w:ascii="Times New Roman" w:hAnsi="Times New Roman" w:cs="Times New Roman"/>
          <w:noProof/>
          <w:highlight w:val="lightGray"/>
        </w:rPr>
        <w:t> </w:t>
      </w:r>
      <w:r w:rsidRPr="00EA14EE">
        <w:rPr>
          <w:rFonts w:ascii="Times New Roman" w:hAnsi="Times New Roman" w:cs="Times New Roman"/>
          <w:highlight w:val="lightGray"/>
        </w:rPr>
        <w:fldChar w:fldCharType="end"/>
      </w:r>
      <w:bookmarkEnd w:id="4"/>
      <w:r>
        <w:rPr>
          <w:rFonts w:ascii="Times New Roman" w:hAnsi="Times New Roman" w:cs="Times New Roman"/>
        </w:rPr>
        <w:t>,</w:t>
      </w:r>
      <w:r w:rsidRPr="00CB7F45">
        <w:rPr>
          <w:rFonts w:ascii="Times New Roman" w:hAnsi="Times New Roman" w:cs="Times New Roman"/>
        </w:rPr>
        <w:t xml:space="preserve"> is my approved Program Design</w:t>
      </w:r>
      <w:r w:rsidR="00797673">
        <w:rPr>
          <w:rFonts w:ascii="Times New Roman" w:hAnsi="Times New Roman" w:cs="Times New Roman"/>
        </w:rPr>
        <w:t>/Service Delivery Plan</w:t>
      </w:r>
      <w:r w:rsidRPr="00CB7F45">
        <w:rPr>
          <w:rFonts w:ascii="Times New Roman" w:hAnsi="Times New Roman" w:cs="Times New Roman"/>
        </w:rPr>
        <w:t xml:space="preserve"> (PD</w:t>
      </w:r>
      <w:r w:rsidR="00797673">
        <w:rPr>
          <w:rFonts w:ascii="Times New Roman" w:hAnsi="Times New Roman" w:cs="Times New Roman"/>
        </w:rPr>
        <w:t>/SDP</w:t>
      </w:r>
      <w:r w:rsidRPr="00CB7F45">
        <w:rPr>
          <w:rFonts w:ascii="Times New Roman" w:hAnsi="Times New Roman" w:cs="Times New Roman"/>
        </w:rPr>
        <w:t>).</w:t>
      </w:r>
    </w:p>
    <w:p w14:paraId="1D2A71D6" w14:textId="77777777" w:rsidR="00022CE9" w:rsidRPr="00CB7F45" w:rsidRDefault="00022CE9" w:rsidP="00022CE9">
      <w:pPr>
        <w:rPr>
          <w:rFonts w:ascii="Times New Roman" w:hAnsi="Times New Roman" w:cs="Times New Roman"/>
        </w:rPr>
      </w:pPr>
    </w:p>
    <w:p w14:paraId="005DD1FF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_____________________________   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  <w:t>__________________________</w:t>
      </w:r>
    </w:p>
    <w:p w14:paraId="2A4DE068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Vendor Signature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  <w:t>Date</w:t>
      </w:r>
    </w:p>
    <w:p w14:paraId="08A6B52D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_____________________________   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</w:p>
    <w:p w14:paraId="7E813478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Vendor </w:t>
      </w:r>
      <w:r>
        <w:rPr>
          <w:rFonts w:ascii="Times New Roman" w:hAnsi="Times New Roman" w:cs="Times New Roman"/>
        </w:rPr>
        <w:t>Name Printed</w:t>
      </w:r>
      <w:r w:rsidRPr="00CB7F45">
        <w:rPr>
          <w:rFonts w:ascii="Times New Roman" w:hAnsi="Times New Roman" w:cs="Times New Roman"/>
        </w:rPr>
        <w:t xml:space="preserve">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</w:p>
    <w:p w14:paraId="3DC6D77B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_____________________________   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  <w:t>__________________________</w:t>
      </w:r>
    </w:p>
    <w:p w14:paraId="10455524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CSS Signature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  <w:t>Date</w:t>
      </w:r>
    </w:p>
    <w:p w14:paraId="4EDFF62E" w14:textId="77777777" w:rsidR="00022CE9" w:rsidRPr="00CB7F45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_____________________________    </w:t>
      </w:r>
      <w:r w:rsidRPr="00CB7F45">
        <w:rPr>
          <w:rFonts w:ascii="Times New Roman" w:hAnsi="Times New Roman" w:cs="Times New Roman"/>
        </w:rPr>
        <w:tab/>
      </w:r>
      <w:r w:rsidRPr="00CB7F45">
        <w:rPr>
          <w:rFonts w:ascii="Times New Roman" w:hAnsi="Times New Roman" w:cs="Times New Roman"/>
        </w:rPr>
        <w:tab/>
      </w:r>
    </w:p>
    <w:p w14:paraId="00F43415" w14:textId="77777777" w:rsidR="00022CE9" w:rsidRDefault="00022CE9" w:rsidP="00022CE9">
      <w:pPr>
        <w:rPr>
          <w:rFonts w:ascii="Times New Roman" w:hAnsi="Times New Roman" w:cs="Times New Roman"/>
        </w:rPr>
      </w:pPr>
      <w:r w:rsidRPr="00CB7F45">
        <w:rPr>
          <w:rFonts w:ascii="Times New Roman" w:hAnsi="Times New Roman" w:cs="Times New Roman"/>
        </w:rPr>
        <w:t xml:space="preserve">CSS </w:t>
      </w:r>
      <w:r>
        <w:rPr>
          <w:rFonts w:ascii="Times New Roman" w:hAnsi="Times New Roman" w:cs="Times New Roman"/>
        </w:rPr>
        <w:t>Name Printed</w:t>
      </w:r>
      <w:r w:rsidRPr="00CB7F45">
        <w:rPr>
          <w:rFonts w:ascii="Times New Roman" w:hAnsi="Times New Roman" w:cs="Times New Roman"/>
        </w:rPr>
        <w:t xml:space="preserve"> </w:t>
      </w:r>
      <w:r w:rsidRPr="00CB7F45">
        <w:rPr>
          <w:rFonts w:ascii="Times New Roman" w:hAnsi="Times New Roman" w:cs="Times New Roman"/>
        </w:rPr>
        <w:tab/>
      </w:r>
    </w:p>
    <w:p w14:paraId="337EB64A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3F241" w14:textId="77777777" w:rsidR="00F12E36" w:rsidRDefault="00F12E36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15D86" w14:textId="77777777" w:rsidR="00022CE9" w:rsidRDefault="00022CE9" w:rsidP="0002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Program Design Table of Contents</w:t>
      </w:r>
    </w:p>
    <w:sdt>
      <w:sdtPr>
        <w:rPr>
          <w:rFonts w:asciiTheme="minorHAnsi" w:eastAsiaTheme="minorHAnsi" w:hAnsiTheme="minorHAnsi" w:cstheme="minorBidi"/>
        </w:rPr>
        <w:id w:val="833728009"/>
        <w:docPartObj>
          <w:docPartGallery w:val="Table of Contents"/>
          <w:docPartUnique/>
        </w:docPartObj>
      </w:sdtPr>
      <w:sdtEndPr>
        <w:rPr>
          <w:rFonts w:ascii="Times New Roman" w:eastAsia="Arial Unicode MS" w:hAnsi="Times New Roman" w:cs="Times New Roman"/>
          <w:b/>
          <w:bCs/>
        </w:rPr>
      </w:sdtEndPr>
      <w:sdtContent>
        <w:p w14:paraId="523DBED3" w14:textId="0D1278B0" w:rsidR="006D15D4" w:rsidRDefault="00022CE9">
          <w:pPr>
            <w:pStyle w:val="TOC1"/>
            <w:rPr>
              <w:rFonts w:asciiTheme="minorHAnsi" w:eastAsiaTheme="minorEastAsia" w:hAnsiTheme="minorHAnsi" w:cstheme="minorBidi"/>
            </w:rPr>
          </w:pPr>
          <w:r>
            <w:rPr>
              <w:rFonts w:asciiTheme="majorHAnsi" w:eastAsiaTheme="majorEastAsia" w:hAnsiTheme="majorHAnsi" w:cstheme="majorBidi"/>
              <w:noProof w:val="0"/>
              <w:color w:val="2E74B5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noProof w:val="0"/>
              <w:color w:val="2E74B5" w:themeColor="accent1" w:themeShade="BF"/>
              <w:sz w:val="32"/>
              <w:szCs w:val="32"/>
            </w:rPr>
            <w:fldChar w:fldCharType="separate"/>
          </w:r>
          <w:hyperlink w:anchor="_Toc511742655" w:history="1">
            <w:r w:rsidR="006D15D4" w:rsidRPr="00D75538">
              <w:rPr>
                <w:rStyle w:val="Hyperlink"/>
                <w:b/>
              </w:rPr>
              <w:t>Statement of Program Purpose</w:t>
            </w:r>
            <w:r w:rsidR="006D15D4">
              <w:rPr>
                <w:webHidden/>
              </w:rPr>
              <w:tab/>
            </w:r>
            <w:r w:rsidR="006D15D4">
              <w:rPr>
                <w:webHidden/>
              </w:rPr>
              <w:fldChar w:fldCharType="begin"/>
            </w:r>
            <w:r w:rsidR="006D15D4">
              <w:rPr>
                <w:webHidden/>
              </w:rPr>
              <w:instrText xml:space="preserve"> PAGEREF _Toc511742655 \h </w:instrText>
            </w:r>
            <w:r w:rsidR="006D15D4">
              <w:rPr>
                <w:webHidden/>
              </w:rPr>
            </w:r>
            <w:r w:rsidR="006D15D4"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2</w:t>
            </w:r>
            <w:r w:rsidR="006D15D4">
              <w:rPr>
                <w:webHidden/>
              </w:rPr>
              <w:fldChar w:fldCharType="end"/>
            </w:r>
          </w:hyperlink>
        </w:p>
        <w:p w14:paraId="25CE7E6B" w14:textId="336F70B9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56" w:history="1">
            <w:r w:rsidRPr="00D75538">
              <w:rPr>
                <w:rStyle w:val="Hyperlink"/>
                <w:b/>
              </w:rPr>
              <w:t>Client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DD49992" w14:textId="367F5886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57" w:history="1">
            <w:r w:rsidRPr="00D75538">
              <w:rPr>
                <w:rStyle w:val="Hyperlink"/>
                <w:b/>
              </w:rPr>
              <w:t>Demographics/Areas Served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01479E9" w14:textId="4EBB755C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58" w:history="1">
            <w:r w:rsidRPr="00D75538">
              <w:rPr>
                <w:rStyle w:val="Hyperlink"/>
                <w:b/>
              </w:rPr>
              <w:t>Staff Qualifications &amp; Job Descriptions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C95D3DD" w14:textId="6A29C8A3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59" w:history="1">
            <w:r w:rsidRPr="00D75538">
              <w:rPr>
                <w:rStyle w:val="Hyperlink"/>
                <w:b/>
              </w:rPr>
              <w:t>Staff Training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AED6E32" w14:textId="70932477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60" w:history="1">
            <w:r w:rsidRPr="00D75538">
              <w:rPr>
                <w:rStyle w:val="Hyperlink"/>
                <w:b/>
              </w:rPr>
              <w:t>Staff Schedules/Service Hours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1A954BF" w14:textId="6697A0B2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61" w:history="1">
            <w:r w:rsidRPr="00D75538">
              <w:rPr>
                <w:rStyle w:val="Hyperlink"/>
                <w:b/>
              </w:rPr>
              <w:t>Organizational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8250278" w14:textId="3A1B5485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62" w:history="1">
            <w:r w:rsidRPr="00D75538">
              <w:rPr>
                <w:rStyle w:val="Hyperlink"/>
                <w:b/>
              </w:rPr>
              <w:t>Grievance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DCA2B0" w14:textId="4B13587D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63" w:history="1">
            <w:r w:rsidRPr="00D75538">
              <w:rPr>
                <w:rStyle w:val="Hyperlink"/>
                <w:b/>
              </w:rPr>
              <w:t>Program Design Modification Process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15A25C3" w14:textId="08F2351F" w:rsidR="006D15D4" w:rsidRDefault="006D15D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511742664" w:history="1">
            <w:r w:rsidRPr="00D75538">
              <w:rPr>
                <w:rStyle w:val="Hyperlink"/>
                <w:b/>
              </w:rPr>
              <w:t>Termination of Services and Change of Ownership of the Practice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_Toc511742664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5D0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676BEC" w14:textId="77777777" w:rsidR="00022CE9" w:rsidRDefault="00022CE9" w:rsidP="002E688D">
          <w:pPr>
            <w:pStyle w:val="TOC1"/>
          </w:pPr>
          <w:r>
            <w:rPr>
              <w:b/>
              <w:bCs/>
            </w:rPr>
            <w:fldChar w:fldCharType="end"/>
          </w:r>
        </w:p>
      </w:sdtContent>
    </w:sdt>
    <w:p w14:paraId="6CA444E1" w14:textId="77777777" w:rsidR="00022CE9" w:rsidRPr="002E15EF" w:rsidRDefault="00022CE9" w:rsidP="00022CE9">
      <w:pPr>
        <w:rPr>
          <w:rFonts w:ascii="Times New Roman" w:hAnsi="Times New Roman" w:cs="Times New Roman"/>
          <w:b/>
          <w:sz w:val="24"/>
          <w:szCs w:val="24"/>
        </w:rPr>
        <w:sectPr w:rsidR="00022CE9" w:rsidRPr="002E15EF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APPENDICES TO BE INCLUDED </w:t>
      </w:r>
    </w:p>
    <w:p w14:paraId="74F352C3" w14:textId="77777777" w:rsidR="002F6392" w:rsidRPr="00293C34" w:rsidRDefault="00022CE9" w:rsidP="002F6392">
      <w:pPr>
        <w:pStyle w:val="ListParagraph"/>
        <w:numPr>
          <w:ilvl w:val="0"/>
          <w:numId w:val="1"/>
        </w:numPr>
        <w:ind w:left="0" w:right="90"/>
        <w:rPr>
          <w:rFonts w:ascii="Times New Roman" w:hAnsi="Times New Roman" w:cs="Times New Roman"/>
        </w:rPr>
      </w:pPr>
      <w:r w:rsidRPr="00731DB7">
        <w:rPr>
          <w:rFonts w:ascii="Times New Roman" w:hAnsi="Times New Roman" w:cs="Times New Roman"/>
        </w:rPr>
        <w:t>Provider’s Grievance Procedure</w:t>
      </w:r>
    </w:p>
    <w:p w14:paraId="35BAF9C1" w14:textId="77777777" w:rsidR="00B77B5D" w:rsidRPr="002F6392" w:rsidRDefault="0078155E" w:rsidP="00B77B5D">
      <w:pPr>
        <w:pStyle w:val="ListParagraph"/>
        <w:numPr>
          <w:ilvl w:val="0"/>
          <w:numId w:val="1"/>
        </w:numPr>
        <w:ind w:left="0"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Organizational Chart</w:t>
      </w:r>
    </w:p>
    <w:p w14:paraId="610C1EC7" w14:textId="77777777" w:rsidR="00022CE9" w:rsidRPr="00CD34D9" w:rsidRDefault="0078155E" w:rsidP="00022CE9">
      <w:pPr>
        <w:pStyle w:val="ListParagraph"/>
        <w:numPr>
          <w:ilvl w:val="0"/>
          <w:numId w:val="1"/>
        </w:numPr>
        <w:ind w:left="0"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Descriptions</w:t>
      </w:r>
    </w:p>
    <w:p w14:paraId="2905A4F1" w14:textId="77777777" w:rsidR="00022CE9" w:rsidRDefault="00022CE9" w:rsidP="00022CE9">
      <w:pPr>
        <w:pStyle w:val="ListParagraph"/>
        <w:ind w:left="0" w:right="90"/>
        <w:rPr>
          <w:rFonts w:ascii="Times New Roman" w:hAnsi="Times New Roman" w:cs="Times New Roman"/>
          <w:u w:val="single"/>
        </w:rPr>
      </w:pPr>
    </w:p>
    <w:p w14:paraId="58957390" w14:textId="77777777" w:rsidR="00022CE9" w:rsidRPr="0017573E" w:rsidRDefault="00022CE9" w:rsidP="00022CE9">
      <w:pPr>
        <w:pStyle w:val="ListParagraph"/>
        <w:ind w:left="0" w:right="90"/>
        <w:rPr>
          <w:rFonts w:ascii="Times New Roman" w:hAnsi="Times New Roman" w:cs="Times New Roman"/>
        </w:rPr>
        <w:sectPr w:rsidR="00022CE9" w:rsidRPr="0017573E" w:rsidSect="00040A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7F361F" w14:textId="77777777" w:rsidR="00A3205A" w:rsidRPr="00EA14EE" w:rsidRDefault="00022CE9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511742655"/>
      <w:r w:rsidRPr="00D23092">
        <w:rPr>
          <w:rFonts w:ascii="Times New Roman" w:hAnsi="Times New Roman" w:cs="Times New Roman"/>
          <w:b/>
          <w:color w:val="000000" w:themeColor="text1"/>
        </w:rPr>
        <w:t>Statement of Program Purpose</w:t>
      </w:r>
      <w:bookmarkEnd w:id="5"/>
    </w:p>
    <w:p w14:paraId="434C4929" w14:textId="77777777" w:rsidR="00EC7AED" w:rsidRDefault="00B71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Alta California Regional Center (ACRC) </w:t>
      </w:r>
      <w:r w:rsidR="003A0A19">
        <w:rPr>
          <w:rFonts w:ascii="Times New Roman" w:hAnsi="Times New Roman" w:cs="Times New Roman"/>
          <w:sz w:val="24"/>
          <w:szCs w:val="24"/>
        </w:rPr>
        <w:t>Pharmaceutical</w:t>
      </w:r>
      <w:r>
        <w:rPr>
          <w:rFonts w:ascii="Times New Roman" w:hAnsi="Times New Roman" w:cs="Times New Roman"/>
          <w:sz w:val="24"/>
          <w:szCs w:val="24"/>
        </w:rPr>
        <w:t xml:space="preserve"> vendors intend to provide exceptional</w:t>
      </w:r>
      <w:r w:rsidR="003A0A19">
        <w:rPr>
          <w:rFonts w:ascii="Times New Roman" w:hAnsi="Times New Roman" w:cs="Times New Roman"/>
          <w:sz w:val="24"/>
          <w:szCs w:val="24"/>
        </w:rPr>
        <w:t xml:space="preserve"> preparation, preservation, and delivery of medications.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A19">
        <w:rPr>
          <w:rFonts w:ascii="Times New Roman" w:hAnsi="Times New Roman" w:cs="Times New Roman"/>
          <w:sz w:val="24"/>
          <w:szCs w:val="24"/>
        </w:rPr>
        <w:t>Pharmacist</w:t>
      </w:r>
      <w:r>
        <w:rPr>
          <w:rFonts w:ascii="Times New Roman" w:hAnsi="Times New Roman" w:cs="Times New Roman"/>
          <w:sz w:val="24"/>
          <w:szCs w:val="24"/>
        </w:rPr>
        <w:t xml:space="preserve"> vendors aim </w:t>
      </w:r>
      <w:r w:rsidR="00BC4601">
        <w:rPr>
          <w:rFonts w:ascii="Times New Roman" w:hAnsi="Times New Roman" w:cs="Times New Roman"/>
          <w:sz w:val="24"/>
          <w:szCs w:val="24"/>
        </w:rPr>
        <w:t>to be proficient in their field</w:t>
      </w:r>
      <w:r>
        <w:rPr>
          <w:rFonts w:ascii="Times New Roman" w:hAnsi="Times New Roman" w:cs="Times New Roman"/>
          <w:sz w:val="24"/>
          <w:szCs w:val="24"/>
        </w:rPr>
        <w:t xml:space="preserve"> and adept when working with potential regional c</w:t>
      </w:r>
      <w:r w:rsidR="00BD1DDD">
        <w:rPr>
          <w:rFonts w:ascii="Times New Roman" w:hAnsi="Times New Roman" w:cs="Times New Roman"/>
          <w:sz w:val="24"/>
          <w:szCs w:val="24"/>
        </w:rPr>
        <w:t>enter clients</w:t>
      </w:r>
      <w:r w:rsidR="003A0A19">
        <w:rPr>
          <w:rFonts w:ascii="Times New Roman" w:hAnsi="Times New Roman" w:cs="Times New Roman"/>
          <w:sz w:val="24"/>
          <w:szCs w:val="24"/>
        </w:rPr>
        <w:t>, their families, and care facilities.</w:t>
      </w:r>
    </w:p>
    <w:p w14:paraId="609F7426" w14:textId="77777777" w:rsidR="00797673" w:rsidRDefault="00BD1DDD" w:rsidP="00EF2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17 </w:t>
      </w:r>
      <w:r w:rsidRPr="00BD1DDD">
        <w:rPr>
          <w:rFonts w:ascii="Times New Roman" w:hAnsi="Times New Roman" w:cs="Times New Roman"/>
          <w:sz w:val="24"/>
          <w:szCs w:val="24"/>
          <w:lang w:val="en"/>
        </w:rPr>
        <w:t>§ 54000</w:t>
      </w:r>
      <w:r w:rsidRPr="00BD1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</w:t>
      </w:r>
      <w:r w:rsidR="00797673">
        <w:rPr>
          <w:rFonts w:ascii="Times New Roman" w:hAnsi="Times New Roman" w:cs="Times New Roman"/>
          <w:sz w:val="24"/>
          <w:szCs w:val="24"/>
        </w:rPr>
        <w:t>nes developmental disability as:</w:t>
      </w:r>
    </w:p>
    <w:p w14:paraId="6037AFDE" w14:textId="77777777" w:rsidR="00EF2176" w:rsidRPr="00797673" w:rsidRDefault="00BC4601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797673">
        <w:rPr>
          <w:rFonts w:ascii="Times New Roman" w:hAnsi="Times New Roman" w:cs="Times New Roman"/>
          <w:sz w:val="24"/>
          <w:szCs w:val="24"/>
        </w:rPr>
        <w:t>A</w:t>
      </w:r>
      <w:r w:rsidR="00EF2176" w:rsidRPr="00797673">
        <w:rPr>
          <w:rFonts w:ascii="Times New Roman" w:hAnsi="Times New Roman" w:cs="Times New Roman"/>
          <w:sz w:val="24"/>
          <w:szCs w:val="24"/>
        </w:rPr>
        <w:t xml:space="preserve"> </w:t>
      </w:r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 xml:space="preserve">disability that is attributable to mental retardation, cerebral palsy, epilepsy, autism, or disabling conditions found to be closely related to mental retardation or to require treatment </w:t>
      </w:r>
      <w:proofErr w:type="gramStart"/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>similar to</w:t>
      </w:r>
      <w:proofErr w:type="gramEnd"/>
      <w:r w:rsidR="00BD1DDD" w:rsidRPr="00797673">
        <w:rPr>
          <w:rFonts w:ascii="Times New Roman" w:hAnsi="Times New Roman" w:cs="Times New Roman"/>
          <w:sz w:val="24"/>
          <w:szCs w:val="24"/>
          <w:lang w:val="en"/>
        </w:rPr>
        <w:t xml:space="preserve"> that required for individuals with mental retardation.</w:t>
      </w:r>
      <w:r w:rsidR="00EF2176" w:rsidRPr="0079767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="00EF2176" w:rsidRPr="00797673">
        <w:rPr>
          <w:rFonts w:ascii="Times New Roman" w:hAnsi="Times New Roman" w:cs="Times New Roman"/>
          <w:sz w:val="24"/>
          <w:szCs w:val="24"/>
          <w:lang w:val="en"/>
        </w:rPr>
        <w:t>The Developmental</w:t>
      </w:r>
      <w:proofErr w:type="gramEnd"/>
      <w:r w:rsidR="00EF2176" w:rsidRPr="00797673">
        <w:rPr>
          <w:rFonts w:ascii="Times New Roman" w:hAnsi="Times New Roman" w:cs="Times New Roman"/>
          <w:sz w:val="24"/>
          <w:szCs w:val="24"/>
          <w:lang w:val="en"/>
        </w:rPr>
        <w:t xml:space="preserve"> Disability shall originate before age eighteen, be likely to continue indefinitely, and constitute a substantial disability for the individual as defined in the article. Developmental Disability </w:t>
      </w:r>
      <w:proofErr w:type="gramStart"/>
      <w:r w:rsidR="00EF2176" w:rsidRPr="00797673">
        <w:rPr>
          <w:rFonts w:ascii="Times New Roman" w:hAnsi="Times New Roman" w:cs="Times New Roman"/>
          <w:sz w:val="24"/>
          <w:szCs w:val="24"/>
          <w:lang w:val="en"/>
        </w:rPr>
        <w:t>shall</w:t>
      </w:r>
      <w:proofErr w:type="gramEnd"/>
      <w:r w:rsidR="00EF2176" w:rsidRPr="00797673">
        <w:rPr>
          <w:rFonts w:ascii="Times New Roman" w:hAnsi="Times New Roman" w:cs="Times New Roman"/>
          <w:sz w:val="24"/>
          <w:szCs w:val="24"/>
          <w:lang w:val="en"/>
        </w:rPr>
        <w:t xml:space="preserve"> not include handicapping conditions that are:</w:t>
      </w:r>
    </w:p>
    <w:p w14:paraId="5362BE39" w14:textId="77777777" w:rsidR="00EF2176" w:rsidRPr="00797673" w:rsidRDefault="00EF2176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(1) Solely psychiatric disorders where there is impaired intellectual or social functioning which originated </w:t>
      </w:r>
      <w:proofErr w:type="gramStart"/>
      <w:r w:rsidRPr="00797673">
        <w:rPr>
          <w:rFonts w:ascii="Times New Roman" w:hAnsi="Times New Roman" w:cs="Times New Roman"/>
          <w:sz w:val="24"/>
          <w:szCs w:val="24"/>
          <w:lang w:val="en"/>
        </w:rPr>
        <w:t>as a result of</w:t>
      </w:r>
      <w:proofErr w:type="gramEnd"/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 the psychiatric disorder or treatment given for such a disorder. Such psychiatric disorders include psycho-social deprivation and/or psychosis, severe neurosis or personality disorders even where social and intellectual functioning have become seriously impaired as an integral manifestation of the disorder.</w:t>
      </w:r>
    </w:p>
    <w:p w14:paraId="0E28841A" w14:textId="77777777" w:rsidR="00EF2176" w:rsidRPr="00797673" w:rsidRDefault="00EF2176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(2) Solely learning disabilities. A learning disability is a condition which manifests as a significant discrepancy between estimated cognitive potential and actual level of </w:t>
      </w:r>
      <w:r w:rsidRPr="00797673">
        <w:rPr>
          <w:rFonts w:ascii="Times New Roman" w:hAnsi="Times New Roman" w:cs="Times New Roman"/>
          <w:sz w:val="24"/>
          <w:szCs w:val="24"/>
          <w:lang w:val="en"/>
        </w:rPr>
        <w:lastRenderedPageBreak/>
        <w:t xml:space="preserve">educational </w:t>
      </w:r>
      <w:proofErr w:type="gramStart"/>
      <w:r w:rsidRPr="00797673">
        <w:rPr>
          <w:rFonts w:ascii="Times New Roman" w:hAnsi="Times New Roman" w:cs="Times New Roman"/>
          <w:sz w:val="24"/>
          <w:szCs w:val="24"/>
          <w:lang w:val="en"/>
        </w:rPr>
        <w:t>performance</w:t>
      </w:r>
      <w:proofErr w:type="gramEnd"/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 and which is not a result of generalized mental retardation, educational or psycho-social deprivation, psychiatric disorder, or sensory loss.</w:t>
      </w:r>
    </w:p>
    <w:p w14:paraId="4360826E" w14:textId="77777777" w:rsidR="00F702B5" w:rsidRDefault="00EF2176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(3) Solely physical in nature. These conditions include congenital anomalies or conditions acquired through disease, accident, or faulty development which are not associated with a neurological impairment that results in a need for treatment </w:t>
      </w:r>
      <w:proofErr w:type="gramStart"/>
      <w:r w:rsidRPr="00797673">
        <w:rPr>
          <w:rFonts w:ascii="Times New Roman" w:hAnsi="Times New Roman" w:cs="Times New Roman"/>
          <w:sz w:val="24"/>
          <w:szCs w:val="24"/>
          <w:lang w:val="en"/>
        </w:rPr>
        <w:t>similar to</w:t>
      </w:r>
      <w:proofErr w:type="gramEnd"/>
      <w:r w:rsidRPr="00797673">
        <w:rPr>
          <w:rFonts w:ascii="Times New Roman" w:hAnsi="Times New Roman" w:cs="Times New Roman"/>
          <w:sz w:val="24"/>
          <w:szCs w:val="24"/>
          <w:lang w:val="en"/>
        </w:rPr>
        <w:t xml:space="preserve"> that required for mental retardation.</w:t>
      </w:r>
    </w:p>
    <w:p w14:paraId="68789D82" w14:textId="77777777" w:rsidR="00797673" w:rsidRPr="00797673" w:rsidRDefault="00797673" w:rsidP="00797673">
      <w:pPr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14:paraId="763F857A" w14:textId="77777777" w:rsidR="00EA14EE" w:rsidRPr="00EA14EE" w:rsidRDefault="00F702B5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511742656"/>
      <w:r>
        <w:rPr>
          <w:rFonts w:ascii="Times New Roman" w:hAnsi="Times New Roman" w:cs="Times New Roman"/>
          <w:b/>
          <w:color w:val="000000" w:themeColor="text1"/>
        </w:rPr>
        <w:t>Client Services</w:t>
      </w:r>
      <w:bookmarkEnd w:id="6"/>
    </w:p>
    <w:p w14:paraId="7DF07FD2" w14:textId="77777777" w:rsidR="00797673" w:rsidRDefault="00F702B5" w:rsidP="000151B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 California Regional Ce</w:t>
      </w:r>
      <w:r w:rsidR="003655D5">
        <w:rPr>
          <w:rFonts w:ascii="Times New Roman" w:hAnsi="Times New Roman" w:cs="Times New Roman"/>
          <w:sz w:val="24"/>
          <w:szCs w:val="24"/>
        </w:rPr>
        <w:t>nter (ACRC) funded pharmaceutical</w:t>
      </w:r>
      <w:r>
        <w:rPr>
          <w:rFonts w:ascii="Times New Roman" w:hAnsi="Times New Roman" w:cs="Times New Roman"/>
          <w:sz w:val="24"/>
          <w:szCs w:val="24"/>
        </w:rPr>
        <w:t xml:space="preserve"> services follow best practice standards as out</w:t>
      </w:r>
      <w:r w:rsidR="003655D5">
        <w:rPr>
          <w:rFonts w:ascii="Times New Roman" w:hAnsi="Times New Roman" w:cs="Times New Roman"/>
          <w:sz w:val="24"/>
          <w:szCs w:val="24"/>
        </w:rPr>
        <w:t>lined by the Board of Pharmacy</w:t>
      </w:r>
      <w:r w:rsidR="00797673">
        <w:rPr>
          <w:rFonts w:ascii="Times New Roman" w:hAnsi="Times New Roman" w:cs="Times New Roman"/>
          <w:sz w:val="24"/>
          <w:szCs w:val="24"/>
        </w:rPr>
        <w:t>,</w:t>
      </w:r>
      <w:r w:rsidR="003655D5">
        <w:rPr>
          <w:rFonts w:ascii="Times New Roman" w:hAnsi="Times New Roman" w:cs="Times New Roman"/>
          <w:sz w:val="24"/>
          <w:szCs w:val="24"/>
        </w:rPr>
        <w:t xml:space="preserve"> </w:t>
      </w:r>
      <w:r w:rsidR="00C273E3">
        <w:rPr>
          <w:rFonts w:ascii="Times New Roman" w:hAnsi="Times New Roman" w:cs="Times New Roman"/>
          <w:sz w:val="24"/>
          <w:szCs w:val="24"/>
        </w:rPr>
        <w:t>the American Pharmacists Association (</w:t>
      </w:r>
      <w:proofErr w:type="spellStart"/>
      <w:r w:rsidR="00C273E3">
        <w:rPr>
          <w:rFonts w:ascii="Times New Roman" w:hAnsi="Times New Roman" w:cs="Times New Roman"/>
          <w:sz w:val="24"/>
          <w:szCs w:val="24"/>
        </w:rPr>
        <w:t>APhA</w:t>
      </w:r>
      <w:proofErr w:type="spellEnd"/>
      <w:r w:rsidR="00C273E3">
        <w:rPr>
          <w:rFonts w:ascii="Times New Roman" w:hAnsi="Times New Roman" w:cs="Times New Roman"/>
          <w:sz w:val="24"/>
          <w:szCs w:val="24"/>
        </w:rPr>
        <w:t>), the</w:t>
      </w:r>
      <w:r w:rsidR="00797673">
        <w:rPr>
          <w:rFonts w:ascii="Times New Roman" w:hAnsi="Times New Roman" w:cs="Times New Roman"/>
          <w:sz w:val="24"/>
          <w:szCs w:val="24"/>
        </w:rPr>
        <w:t xml:space="preserve"> Health Insurance Portability and Accountability Act of 1996 (HIPAA),</w:t>
      </w:r>
      <w:r>
        <w:rPr>
          <w:rFonts w:ascii="Times New Roman" w:hAnsi="Times New Roman" w:cs="Times New Roman"/>
          <w:sz w:val="24"/>
          <w:szCs w:val="24"/>
        </w:rPr>
        <w:t xml:space="preserve"> and ACRC service standards. </w:t>
      </w:r>
    </w:p>
    <w:p w14:paraId="0E6487B7" w14:textId="77777777" w:rsidR="001F5355" w:rsidRDefault="00577E87" w:rsidP="001F53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B724AA" w14:textId="77777777" w:rsidR="0084715C" w:rsidRPr="0084715C" w:rsidRDefault="0084715C" w:rsidP="0084715C">
      <w:pPr>
        <w:spacing w:after="0"/>
        <w:sectPr w:rsidR="0084715C" w:rsidRPr="0084715C" w:rsidSect="008471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7" w:name="_Toc480961290"/>
    </w:p>
    <w:p w14:paraId="2A06558A" w14:textId="77777777" w:rsidR="006D0AF4" w:rsidRPr="00D23092" w:rsidRDefault="006D0AF4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8" w:name="_Toc511742657"/>
      <w:bookmarkEnd w:id="7"/>
      <w:r w:rsidRPr="00D23092">
        <w:rPr>
          <w:rFonts w:ascii="Times New Roman" w:hAnsi="Times New Roman" w:cs="Times New Roman"/>
          <w:b/>
          <w:color w:val="000000" w:themeColor="text1"/>
        </w:rPr>
        <w:t>Demographics/Areas Served</w:t>
      </w:r>
      <w:bookmarkEnd w:id="8"/>
    </w:p>
    <w:p w14:paraId="500C696C" w14:textId="77777777" w:rsidR="001D3C29" w:rsidRDefault="001D3C29" w:rsidP="006D0A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35295B" w14:textId="77777777" w:rsidR="006D0AF4" w:rsidRDefault="002F2D57" w:rsidP="006D0A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Counties Services Provided in:</w:t>
      </w:r>
    </w:p>
    <w:p w14:paraId="1D8048B9" w14:textId="77777777" w:rsidR="002F2D57" w:rsidRPr="002F2D57" w:rsidRDefault="002F2D57" w:rsidP="006D0AF4">
      <w:pPr>
        <w:pStyle w:val="NoSpacing"/>
        <w:rPr>
          <w:rFonts w:ascii="Times New Roman" w:hAnsi="Times New Roman" w:cs="Times New Roman"/>
          <w:sz w:val="24"/>
          <w:szCs w:val="24"/>
        </w:rPr>
        <w:sectPr w:rsidR="002F2D57" w:rsidRPr="002F2D57" w:rsidSect="008471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F2D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F2D57">
        <w:rPr>
          <w:rFonts w:ascii="Times New Roman" w:hAnsi="Times New Roman" w:cs="Times New Roman"/>
          <w:sz w:val="24"/>
          <w:szCs w:val="24"/>
        </w:rPr>
        <w:t>heck all that apply. If service is only provided within specific areas, please specify)</w:t>
      </w:r>
    </w:p>
    <w:p w14:paraId="5D72B1AE" w14:textId="77777777" w:rsidR="002F2D57" w:rsidRPr="00EA14EE" w:rsidRDefault="000D7AB5" w:rsidP="00CC68AB">
      <w:pPr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5236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8A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Alpine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bookmarkStart w:id="9" w:name="Text81"/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9"/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0281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Colusa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894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El Dorado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EA14EE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43411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E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Nevada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6116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Placer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038033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6F6A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Sacramento</w:t>
      </w:r>
      <w:r w:rsidR="002F2D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A14EE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5295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8A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Sierra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7613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Sutter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6591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Yolo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2D5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7217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D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D57">
        <w:rPr>
          <w:rFonts w:ascii="Times New Roman" w:hAnsi="Times New Roman" w:cs="Times New Roman"/>
          <w:sz w:val="24"/>
          <w:szCs w:val="24"/>
        </w:rPr>
        <w:t xml:space="preserve"> Yuba 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2F2D57" w:rsidRPr="00EA14EE">
        <w:rPr>
          <w:rFonts w:ascii="Times New Roman" w:hAnsi="Times New Roman" w:cs="Times New Roman"/>
          <w:color w:val="1F4E79" w:themeColor="accent1" w:themeShade="80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2F2D57" w:rsidRPr="00DE0028">
        <w:rPr>
          <w:rFonts w:ascii="Times New Roman" w:hAnsi="Times New Roman" w:cs="Times New Roman"/>
          <w:color w:val="5B9BD5" w:themeColor="accent1"/>
          <w:sz w:val="24"/>
          <w:szCs w:val="24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14173D33" w14:textId="77777777" w:rsidR="002F2D57" w:rsidRPr="002F2D57" w:rsidRDefault="006D0AF4" w:rsidP="00CC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Languages Served:  </w:t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0" w:name="Text80"/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t> </w:t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t> </w:t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t> </w:t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t> </w:t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t> </w:t>
      </w:r>
      <w:r w:rsidR="00040AB0" w:rsidRPr="00EA14EE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0"/>
      <w:r w:rsidR="00040AB0">
        <w:rPr>
          <w:rFonts w:ascii="Times New Roman" w:hAnsi="Times New Roman" w:cs="Times New Roman"/>
          <w:sz w:val="24"/>
          <w:szCs w:val="24"/>
        </w:rPr>
        <w:tab/>
      </w:r>
    </w:p>
    <w:p w14:paraId="5A9390F6" w14:textId="77777777" w:rsidR="006D0AF4" w:rsidRDefault="006D0AF4" w:rsidP="006D0AF4">
      <w:pPr>
        <w:rPr>
          <w:rFonts w:ascii="Times New Roman" w:hAnsi="Times New Roman" w:cs="Times New Roman"/>
        </w:rPr>
      </w:pPr>
      <w:r w:rsidRPr="00705C42">
        <w:rPr>
          <w:rFonts w:ascii="Times New Roman" w:hAnsi="Times New Roman" w:cs="Times New Roman"/>
          <w:b/>
        </w:rPr>
        <w:t>NOTE</w:t>
      </w:r>
      <w:proofErr w:type="gramStart"/>
      <w:r w:rsidRPr="00705C42">
        <w:rPr>
          <w:rFonts w:ascii="Times New Roman" w:hAnsi="Times New Roman" w:cs="Times New Roman"/>
          <w:b/>
        </w:rPr>
        <w:t xml:space="preserve">:  </w:t>
      </w:r>
      <w:r w:rsidRPr="00705C42">
        <w:rPr>
          <w:rFonts w:ascii="Times New Roman" w:hAnsi="Times New Roman" w:cs="Times New Roman"/>
        </w:rPr>
        <w:t>If</w:t>
      </w:r>
      <w:proofErr w:type="gramEnd"/>
      <w:r w:rsidRPr="00705C42">
        <w:rPr>
          <w:rFonts w:ascii="Times New Roman" w:hAnsi="Times New Roman" w:cs="Times New Roman"/>
        </w:rPr>
        <w:t xml:space="preserve"> your ability to serve specific counties as indicated in your approved P</w:t>
      </w:r>
      <w:r>
        <w:rPr>
          <w:rFonts w:ascii="Times New Roman" w:hAnsi="Times New Roman" w:cs="Times New Roman"/>
        </w:rPr>
        <w:t xml:space="preserve">rogram </w:t>
      </w:r>
      <w:r w:rsidRPr="00705C4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esign</w:t>
      </w:r>
      <w:r w:rsidR="00797673">
        <w:rPr>
          <w:rFonts w:ascii="Times New Roman" w:hAnsi="Times New Roman" w:cs="Times New Roman"/>
        </w:rPr>
        <w:t>/Service Delivery Plan</w:t>
      </w:r>
      <w:r>
        <w:rPr>
          <w:rFonts w:ascii="Times New Roman" w:hAnsi="Times New Roman" w:cs="Times New Roman"/>
        </w:rPr>
        <w:t xml:space="preserve"> (PD</w:t>
      </w:r>
      <w:r w:rsidR="00797673">
        <w:rPr>
          <w:rFonts w:ascii="Times New Roman" w:hAnsi="Times New Roman" w:cs="Times New Roman"/>
        </w:rPr>
        <w:t>/SDP</w:t>
      </w:r>
      <w:r>
        <w:rPr>
          <w:rFonts w:ascii="Times New Roman" w:hAnsi="Times New Roman" w:cs="Times New Roman"/>
        </w:rPr>
        <w:t>)</w:t>
      </w:r>
      <w:r w:rsidRPr="00705C42">
        <w:rPr>
          <w:rFonts w:ascii="Times New Roman" w:hAnsi="Times New Roman" w:cs="Times New Roman"/>
        </w:rPr>
        <w:t xml:space="preserve"> changes, you must </w:t>
      </w:r>
      <w:r w:rsidRPr="002D7B1D">
        <w:rPr>
          <w:rFonts w:ascii="Times New Roman" w:hAnsi="Times New Roman" w:cs="Times New Roman"/>
          <w:u w:val="single"/>
        </w:rPr>
        <w:t>notify ACRC CSS Unit 30 days prior</w:t>
      </w:r>
      <w:r>
        <w:rPr>
          <w:rFonts w:ascii="Times New Roman" w:hAnsi="Times New Roman" w:cs="Times New Roman"/>
        </w:rPr>
        <w:t xml:space="preserve"> </w:t>
      </w:r>
      <w:r w:rsidRPr="00705C42">
        <w:rPr>
          <w:rFonts w:ascii="Times New Roman" w:hAnsi="Times New Roman" w:cs="Times New Roman"/>
        </w:rPr>
        <w:t xml:space="preserve">and </w:t>
      </w:r>
      <w:r w:rsidR="00797673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require an update to your PD</w:t>
      </w:r>
      <w:r w:rsidR="00797673">
        <w:rPr>
          <w:rFonts w:ascii="Times New Roman" w:hAnsi="Times New Roman" w:cs="Times New Roman"/>
        </w:rPr>
        <w:t>/SDP</w:t>
      </w:r>
      <w:r>
        <w:rPr>
          <w:rFonts w:ascii="Times New Roman" w:hAnsi="Times New Roman" w:cs="Times New Roman"/>
        </w:rPr>
        <w:t>.</w:t>
      </w:r>
    </w:p>
    <w:p w14:paraId="6A2D197D" w14:textId="77777777" w:rsidR="002E688D" w:rsidRDefault="002E688D" w:rsidP="00CC68AB">
      <w:pPr>
        <w:pStyle w:val="Heading1"/>
        <w:spacing w:before="120" w:after="120"/>
        <w:rPr>
          <w:rFonts w:ascii="Times New Roman" w:hAnsi="Times New Roman" w:cs="Times New Roman"/>
          <w:b/>
          <w:color w:val="000000" w:themeColor="text1"/>
        </w:rPr>
      </w:pPr>
    </w:p>
    <w:p w14:paraId="5F37AE5E" w14:textId="77777777" w:rsidR="00C029B0" w:rsidRPr="00D23092" w:rsidRDefault="00C029B0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1" w:name="_Toc511742658"/>
      <w:r w:rsidRPr="00D23092">
        <w:rPr>
          <w:rFonts w:ascii="Times New Roman" w:hAnsi="Times New Roman" w:cs="Times New Roman"/>
          <w:b/>
          <w:color w:val="000000" w:themeColor="text1"/>
        </w:rPr>
        <w:t>Staff Qualifications &amp; Job Descriptions</w:t>
      </w:r>
      <w:bookmarkEnd w:id="11"/>
    </w:p>
    <w:p w14:paraId="762943CE" w14:textId="77777777" w:rsidR="00C029B0" w:rsidRPr="006C181C" w:rsidRDefault="00C029B0" w:rsidP="00CD34D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181C">
        <w:rPr>
          <w:rFonts w:ascii="Times New Roman" w:hAnsi="Times New Roman" w:cs="Times New Roman"/>
          <w:sz w:val="24"/>
          <w:szCs w:val="24"/>
        </w:rPr>
        <w:t>Vendored</w:t>
      </w:r>
      <w:proofErr w:type="spellEnd"/>
      <w:r w:rsidRPr="006C181C">
        <w:rPr>
          <w:rFonts w:ascii="Times New Roman" w:hAnsi="Times New Roman" w:cs="Times New Roman"/>
          <w:sz w:val="24"/>
          <w:szCs w:val="24"/>
        </w:rPr>
        <w:t xml:space="preserve"> </w:t>
      </w:r>
      <w:r w:rsidR="00925D51">
        <w:rPr>
          <w:rFonts w:ascii="Times New Roman" w:hAnsi="Times New Roman" w:cs="Times New Roman"/>
          <w:sz w:val="24"/>
          <w:szCs w:val="24"/>
        </w:rPr>
        <w:t>Pharmacists</w:t>
      </w:r>
      <w:r w:rsidRPr="006C181C">
        <w:rPr>
          <w:rFonts w:ascii="Times New Roman" w:hAnsi="Times New Roman" w:cs="Times New Roman"/>
          <w:sz w:val="24"/>
          <w:szCs w:val="24"/>
        </w:rPr>
        <w:t xml:space="preserve"> must have a current licens</w:t>
      </w:r>
      <w:r w:rsidR="00925D51">
        <w:rPr>
          <w:rFonts w:ascii="Times New Roman" w:hAnsi="Times New Roman" w:cs="Times New Roman"/>
          <w:sz w:val="24"/>
          <w:szCs w:val="24"/>
        </w:rPr>
        <w:t>e with the Board of Pharmacy</w:t>
      </w:r>
      <w:r w:rsidRPr="006C181C">
        <w:rPr>
          <w:rFonts w:ascii="Times New Roman" w:hAnsi="Times New Roman" w:cs="Times New Roman"/>
          <w:sz w:val="24"/>
          <w:szCs w:val="24"/>
        </w:rPr>
        <w:t xml:space="preserve"> to practi</w:t>
      </w:r>
      <w:r w:rsidR="00925D51">
        <w:rPr>
          <w:rFonts w:ascii="Times New Roman" w:hAnsi="Times New Roman" w:cs="Times New Roman"/>
          <w:sz w:val="24"/>
          <w:szCs w:val="24"/>
        </w:rPr>
        <w:t>ce Pharmacology</w:t>
      </w:r>
      <w:r w:rsidR="00CC68AB">
        <w:rPr>
          <w:rFonts w:ascii="Times New Roman" w:hAnsi="Times New Roman" w:cs="Times New Roman"/>
          <w:sz w:val="24"/>
          <w:szCs w:val="24"/>
        </w:rPr>
        <w:t xml:space="preserve"> in the S</w:t>
      </w:r>
      <w:r w:rsidRPr="006C181C">
        <w:rPr>
          <w:rFonts w:ascii="Times New Roman" w:hAnsi="Times New Roman" w:cs="Times New Roman"/>
          <w:sz w:val="24"/>
          <w:szCs w:val="24"/>
        </w:rPr>
        <w:t xml:space="preserve">tate of California. This license must remain in good standing. </w:t>
      </w:r>
      <w:r w:rsidR="00CB7768">
        <w:rPr>
          <w:rFonts w:ascii="Times New Roman" w:hAnsi="Times New Roman" w:cs="Times New Roman"/>
          <w:sz w:val="24"/>
          <w:szCs w:val="24"/>
        </w:rPr>
        <w:t>Pharmacy</w:t>
      </w:r>
      <w:r w:rsidR="006C181C" w:rsidRPr="006C181C">
        <w:rPr>
          <w:rFonts w:ascii="Times New Roman" w:hAnsi="Times New Roman" w:cs="Times New Roman"/>
          <w:sz w:val="24"/>
          <w:szCs w:val="24"/>
        </w:rPr>
        <w:t xml:space="preserve"> providers must submit copies of resumes </w:t>
      </w:r>
      <w:r w:rsidR="00215F55">
        <w:rPr>
          <w:rFonts w:ascii="Times New Roman" w:hAnsi="Times New Roman" w:cs="Times New Roman"/>
          <w:sz w:val="24"/>
          <w:szCs w:val="24"/>
        </w:rPr>
        <w:t xml:space="preserve">and licenses </w:t>
      </w:r>
      <w:r w:rsidR="006C181C" w:rsidRPr="006C181C">
        <w:rPr>
          <w:rFonts w:ascii="Times New Roman" w:hAnsi="Times New Roman" w:cs="Times New Roman"/>
          <w:sz w:val="24"/>
          <w:szCs w:val="24"/>
        </w:rPr>
        <w:t xml:space="preserve">of all hired licensed </w:t>
      </w:r>
      <w:r w:rsidR="00CB7768">
        <w:rPr>
          <w:rFonts w:ascii="Times New Roman" w:hAnsi="Times New Roman" w:cs="Times New Roman"/>
          <w:sz w:val="24"/>
          <w:szCs w:val="24"/>
        </w:rPr>
        <w:t>Pharmacists.</w:t>
      </w:r>
    </w:p>
    <w:p w14:paraId="281B391D" w14:textId="77777777" w:rsidR="00CC68AB" w:rsidRDefault="00CC68AB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2" w:name="_Toc511742659"/>
    </w:p>
    <w:p w14:paraId="376ACA01" w14:textId="77777777" w:rsidR="006C181C" w:rsidRPr="00D23092" w:rsidRDefault="006C181C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23092">
        <w:rPr>
          <w:rFonts w:ascii="Times New Roman" w:hAnsi="Times New Roman" w:cs="Times New Roman"/>
          <w:b/>
          <w:color w:val="000000" w:themeColor="text1"/>
        </w:rPr>
        <w:t>Staff Training Plan</w:t>
      </w:r>
      <w:bookmarkEnd w:id="12"/>
    </w:p>
    <w:p w14:paraId="16D4523F" w14:textId="77777777" w:rsidR="00CD34D9" w:rsidRDefault="00CB7768" w:rsidP="00CD34D9">
      <w:pPr>
        <w:ind w:firstLine="720"/>
      </w:pPr>
      <w:proofErr w:type="spellStart"/>
      <w:r>
        <w:rPr>
          <w:rFonts w:ascii="Times New Roman" w:hAnsi="Times New Roman" w:cs="Times New Roman"/>
          <w:sz w:val="24"/>
          <w:szCs w:val="24"/>
        </w:rPr>
        <w:t>Vendored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Pharmacists</w:t>
      </w:r>
      <w:r w:rsidR="006C181C" w:rsidRPr="006C181C">
        <w:rPr>
          <w:rFonts w:ascii="Times New Roman" w:hAnsi="Times New Roman" w:cs="Times New Roman"/>
          <w:sz w:val="24"/>
          <w:szCs w:val="24"/>
        </w:rPr>
        <w:t xml:space="preserve"> must maintain licensure and mandatory con</w:t>
      </w:r>
      <w:r>
        <w:rPr>
          <w:rFonts w:ascii="Times New Roman" w:hAnsi="Times New Roman" w:cs="Times New Roman"/>
          <w:sz w:val="24"/>
          <w:szCs w:val="24"/>
        </w:rPr>
        <w:t>tinuing education requirements.</w:t>
      </w:r>
    </w:p>
    <w:p w14:paraId="6A63F21B" w14:textId="77777777" w:rsidR="006C181C" w:rsidRDefault="006C181C" w:rsidP="00EA14E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Timeframes and Training for </w:t>
      </w:r>
      <w:r w:rsidR="00537AC3">
        <w:rPr>
          <w:rFonts w:ascii="Times New Roman" w:hAnsi="Times New Roman" w:cs="Times New Roman"/>
          <w:b/>
          <w:sz w:val="24"/>
          <w:szCs w:val="24"/>
        </w:rPr>
        <w:t>Pharmacy Staff</w:t>
      </w:r>
    </w:p>
    <w:p w14:paraId="174BF0FE" w14:textId="77777777" w:rsidR="006C181C" w:rsidRPr="006C181C" w:rsidRDefault="006C181C" w:rsidP="00CD34D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C181C">
        <w:rPr>
          <w:rFonts w:ascii="Times New Roman" w:hAnsi="Times New Roman" w:cs="Times New Roman"/>
          <w:sz w:val="24"/>
          <w:szCs w:val="24"/>
        </w:rPr>
        <w:t xml:space="preserve">New employee </w:t>
      </w:r>
      <w:r>
        <w:rPr>
          <w:rFonts w:ascii="Times New Roman" w:hAnsi="Times New Roman" w:cs="Times New Roman"/>
          <w:sz w:val="24"/>
          <w:szCs w:val="24"/>
        </w:rPr>
        <w:t xml:space="preserve">orientation </w:t>
      </w:r>
      <w:r w:rsidRPr="006C181C">
        <w:rPr>
          <w:rFonts w:ascii="Times New Roman" w:hAnsi="Times New Roman" w:cs="Times New Roman"/>
          <w:sz w:val="24"/>
          <w:szCs w:val="24"/>
        </w:rPr>
        <w:t xml:space="preserve">training </w:t>
      </w:r>
      <w:r>
        <w:rPr>
          <w:rFonts w:ascii="Times New Roman" w:hAnsi="Times New Roman" w:cs="Times New Roman"/>
          <w:sz w:val="24"/>
          <w:szCs w:val="24"/>
        </w:rPr>
        <w:t xml:space="preserve">will be completed </w:t>
      </w:r>
      <w:r w:rsidRPr="006C181C">
        <w:rPr>
          <w:rFonts w:ascii="Times New Roman" w:hAnsi="Times New Roman" w:cs="Times New Roman"/>
          <w:sz w:val="24"/>
          <w:szCs w:val="24"/>
        </w:rPr>
        <w:t xml:space="preserve">within 2 weeks </w:t>
      </w:r>
      <w:r w:rsidR="00215F55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r w:rsidRPr="006C181C">
        <w:rPr>
          <w:rFonts w:ascii="Times New Roman" w:hAnsi="Times New Roman" w:cs="Times New Roman"/>
          <w:sz w:val="24"/>
          <w:szCs w:val="24"/>
        </w:rPr>
        <w:t xml:space="preserve"> employment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start </w:t>
      </w:r>
      <w:proofErr w:type="gramStart"/>
      <w:r>
        <w:rPr>
          <w:rFonts w:ascii="Times New Roman" w:hAnsi="Times New Roman" w:cs="Times New Roman"/>
          <w:sz w:val="24"/>
          <w:szCs w:val="24"/>
        </w:rPr>
        <w:t>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New employee orientation will include, but </w:t>
      </w:r>
      <w:r w:rsidR="00215F55">
        <w:rPr>
          <w:rFonts w:ascii="Times New Roman" w:hAnsi="Times New Roman" w:cs="Times New Roman"/>
          <w:sz w:val="24"/>
          <w:szCs w:val="24"/>
        </w:rPr>
        <w:t>is not</w:t>
      </w:r>
      <w:r>
        <w:rPr>
          <w:rFonts w:ascii="Times New Roman" w:hAnsi="Times New Roman" w:cs="Times New Roman"/>
          <w:sz w:val="24"/>
          <w:szCs w:val="24"/>
        </w:rPr>
        <w:t xml:space="preserve"> limited to:</w:t>
      </w:r>
    </w:p>
    <w:p w14:paraId="57690B6D" w14:textId="77777777" w:rsidR="006C181C" w:rsidRDefault="006C181C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Client’s Rights</w:t>
      </w:r>
    </w:p>
    <w:p w14:paraId="73E8358D" w14:textId="77777777" w:rsidR="006C181C" w:rsidRDefault="006C181C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Developmental disabilities service system</w:t>
      </w:r>
    </w:p>
    <w:p w14:paraId="2E5B6413" w14:textId="77777777" w:rsidR="00CD34D9" w:rsidRDefault="006C181C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81C">
        <w:rPr>
          <w:rFonts w:ascii="Times New Roman" w:hAnsi="Times New Roman" w:cs="Times New Roman"/>
          <w:sz w:val="24"/>
          <w:szCs w:val="24"/>
        </w:rPr>
        <w:t>Policies/procedure of vendor program</w:t>
      </w:r>
    </w:p>
    <w:p w14:paraId="031AFE81" w14:textId="77777777" w:rsidR="00CD34D9" w:rsidRDefault="006C181C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34D9">
        <w:rPr>
          <w:rFonts w:ascii="Times New Roman" w:hAnsi="Times New Roman" w:cs="Times New Roman"/>
          <w:sz w:val="24"/>
          <w:szCs w:val="24"/>
        </w:rPr>
        <w:t>Job requirements</w:t>
      </w:r>
    </w:p>
    <w:p w14:paraId="3DA246EC" w14:textId="77777777" w:rsidR="006C181C" w:rsidRPr="00CD34D9" w:rsidRDefault="00CD34D9" w:rsidP="00CD3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34D9">
        <w:rPr>
          <w:rFonts w:ascii="Times New Roman" w:hAnsi="Times New Roman" w:cs="Times New Roman"/>
          <w:sz w:val="24"/>
          <w:szCs w:val="24"/>
        </w:rPr>
        <w:t>SIR and Mandated reporting requirements</w:t>
      </w:r>
    </w:p>
    <w:p w14:paraId="15879E16" w14:textId="77777777" w:rsidR="006C181C" w:rsidRDefault="00CD34D9" w:rsidP="00CD34D9">
      <w:pPr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employee training will be provided annually, at minimum, and the training records will be maintained in the vendor’s files. </w:t>
      </w:r>
    </w:p>
    <w:p w14:paraId="0EC86E03" w14:textId="77777777" w:rsidR="00DE0028" w:rsidRPr="00D23092" w:rsidRDefault="00DE0028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3" w:name="_Toc511742660"/>
      <w:r w:rsidRPr="00D23092">
        <w:rPr>
          <w:rFonts w:ascii="Times New Roman" w:hAnsi="Times New Roman" w:cs="Times New Roman"/>
          <w:b/>
          <w:color w:val="000000" w:themeColor="text1"/>
        </w:rPr>
        <w:t>Service Hours</w:t>
      </w:r>
      <w:bookmarkEnd w:id="13"/>
    </w:p>
    <w:p w14:paraId="3A312F86" w14:textId="77777777" w:rsidR="00DE0028" w:rsidRDefault="00215F55" w:rsidP="00215F55">
      <w:pPr>
        <w:ind w:firstLine="720"/>
        <w:rPr>
          <w:rFonts w:ascii="Times New Roman" w:hAnsi="Times New Roman" w:cs="Times New Roman"/>
          <w:sz w:val="24"/>
          <w:szCs w:val="24"/>
        </w:rPr>
        <w:sectPr w:rsidR="00DE0028" w:rsidSect="002F2D5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Appointments may</w:t>
      </w:r>
      <w:r w:rsidR="00DE0028">
        <w:rPr>
          <w:rFonts w:ascii="Times New Roman" w:hAnsi="Times New Roman" w:cs="Times New Roman"/>
          <w:sz w:val="24"/>
          <w:szCs w:val="24"/>
        </w:rPr>
        <w:t xml:space="preserve"> be made available on the following days of the week (Check all that apply. Specify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time-frames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if applicable). Specific session availability will be provided to the appropriate ACRC scheduling contact. </w:t>
      </w:r>
    </w:p>
    <w:p w14:paraId="0BF8F7A2" w14:textId="77777777" w:rsidR="00DE0028" w:rsidRDefault="000D7AB5" w:rsidP="00DE0028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6307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Monday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4" w:name="Text98"/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4"/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5972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Tuesday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tab/>
      </w:r>
      <w:r w:rsidR="00DE002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2715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Wednesday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2558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Thursday</w:t>
      </w:r>
      <w:r w:rsidR="00DE0028">
        <w:t xml:space="preserve">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1515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Friday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93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Saturday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DE0028">
        <w:rPr>
          <w:rFonts w:ascii="Times New Roman" w:hAnsi="Times New Roman" w:cs="Times New Roman"/>
          <w:sz w:val="24"/>
          <w:szCs w:val="24"/>
        </w:rPr>
        <w:br/>
      </w:r>
      <w:r w:rsidR="00DE002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5249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Sunday 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="00DE0028"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6940AE0F" w14:textId="77777777" w:rsidR="00DE0028" w:rsidRDefault="00DE0028" w:rsidP="00CD34D9">
      <w:pPr>
        <w:rPr>
          <w:rFonts w:ascii="Times New Roman" w:hAnsi="Times New Roman" w:cs="Times New Roman"/>
          <w:sz w:val="24"/>
          <w:szCs w:val="24"/>
        </w:rPr>
        <w:sectPr w:rsidR="00DE0028" w:rsidSect="00DE00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6255BB" w14:textId="77777777" w:rsidR="00DE0028" w:rsidRPr="00D23092" w:rsidRDefault="00DE0028" w:rsidP="00EA14EE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5" w:name="_Toc511742661"/>
      <w:r w:rsidRPr="00D23092">
        <w:rPr>
          <w:rFonts w:ascii="Times New Roman" w:hAnsi="Times New Roman" w:cs="Times New Roman"/>
          <w:b/>
          <w:color w:val="000000" w:themeColor="text1"/>
        </w:rPr>
        <w:t>Organizational Structure</w:t>
      </w:r>
      <w:bookmarkEnd w:id="15"/>
    </w:p>
    <w:p w14:paraId="647FD06E" w14:textId="77777777" w:rsidR="00DE0028" w:rsidRDefault="00DE0028" w:rsidP="00CD3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Vendor Business Name (Must match Business License): </w: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166C0293" w14:textId="77777777" w:rsidR="00DE0028" w:rsidRDefault="00DE0028" w:rsidP="00CD3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Vendor (Owner) Full Name: </w: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  <w:t xml:space="preserve">Vendor #: </w: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noProof/>
          <w:sz w:val="24"/>
          <w:szCs w:val="24"/>
          <w:highlight w:val="lightGray"/>
        </w:rPr>
        <w:t> </w:t>
      </w:r>
      <w:r w:rsidRPr="00DE0028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48AB897C" w14:textId="77777777" w:rsidR="00DE0028" w:rsidRDefault="000D7AB5" w:rsidP="00CD34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009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Individual Provider (Owner/P</w:t>
      </w:r>
      <w:r w:rsidR="00925D51">
        <w:rPr>
          <w:rFonts w:ascii="Times New Roman" w:hAnsi="Times New Roman" w:cs="Times New Roman"/>
          <w:sz w:val="24"/>
          <w:szCs w:val="24"/>
        </w:rPr>
        <w:t>harmacist</w:t>
      </w:r>
      <w:r w:rsidR="00DE0028">
        <w:rPr>
          <w:rFonts w:ascii="Times New Roman" w:hAnsi="Times New Roman" w:cs="Times New Roman"/>
          <w:sz w:val="24"/>
          <w:szCs w:val="24"/>
        </w:rPr>
        <w:t xml:space="preserve"> only)</w:t>
      </w:r>
      <w:r w:rsidR="00DE0028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52772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0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0028">
        <w:rPr>
          <w:rFonts w:ascii="Times New Roman" w:hAnsi="Times New Roman" w:cs="Times New Roman"/>
          <w:sz w:val="24"/>
          <w:szCs w:val="24"/>
        </w:rPr>
        <w:t xml:space="preserve"> Agency Provider* (Owner/P</w:t>
      </w:r>
      <w:r w:rsidR="00925D51">
        <w:rPr>
          <w:rFonts w:ascii="Times New Roman" w:hAnsi="Times New Roman" w:cs="Times New Roman"/>
          <w:sz w:val="24"/>
          <w:szCs w:val="24"/>
        </w:rPr>
        <w:t>harmacist</w:t>
      </w:r>
      <w:r w:rsidR="00DE0028">
        <w:rPr>
          <w:rFonts w:ascii="Times New Roman" w:hAnsi="Times New Roman" w:cs="Times New Roman"/>
          <w:sz w:val="24"/>
          <w:szCs w:val="24"/>
        </w:rPr>
        <w:t xml:space="preserve"> plus additiona</w:t>
      </w:r>
      <w:r w:rsidR="00925D51">
        <w:rPr>
          <w:rFonts w:ascii="Times New Roman" w:hAnsi="Times New Roman" w:cs="Times New Roman"/>
          <w:sz w:val="24"/>
          <w:szCs w:val="24"/>
        </w:rPr>
        <w:t>l staff pharmacist/s</w:t>
      </w:r>
      <w:r w:rsidR="00DE002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7C629D8" w14:textId="77777777" w:rsidR="00F97E8A" w:rsidRDefault="000D7AB5" w:rsidP="00F97E8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65695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E8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97E8A">
        <w:rPr>
          <w:rFonts w:ascii="Times New Roman" w:hAnsi="Times New Roman" w:cs="Times New Roman"/>
          <w:sz w:val="24"/>
          <w:szCs w:val="24"/>
        </w:rPr>
        <w:t xml:space="preserve"> </w:t>
      </w:r>
      <w:r w:rsidR="00F97E8A">
        <w:rPr>
          <w:rFonts w:ascii="Times New Roman" w:hAnsi="Times New Roman" w:cs="Times New Roman"/>
          <w:i/>
          <w:sz w:val="24"/>
          <w:szCs w:val="24"/>
        </w:rPr>
        <w:t xml:space="preserve">Organizational Chart </w:t>
      </w:r>
      <w:r w:rsidR="00F97E8A">
        <w:rPr>
          <w:rFonts w:ascii="Times New Roman" w:hAnsi="Times New Roman" w:cs="Times New Roman"/>
          <w:sz w:val="24"/>
          <w:szCs w:val="24"/>
        </w:rPr>
        <w:t>(</w:t>
      </w:r>
      <w:r w:rsidR="00F97E8A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371049">
        <w:rPr>
          <w:rFonts w:ascii="Times New Roman" w:hAnsi="Times New Roman" w:cs="Times New Roman"/>
          <w:b/>
          <w:sz w:val="24"/>
          <w:szCs w:val="24"/>
        </w:rPr>
        <w:t>B</w:t>
      </w:r>
      <w:r w:rsidR="00F97E8A">
        <w:rPr>
          <w:rFonts w:ascii="Times New Roman" w:hAnsi="Times New Roman" w:cs="Times New Roman"/>
          <w:sz w:val="24"/>
          <w:szCs w:val="24"/>
        </w:rPr>
        <w:t xml:space="preserve">) </w:t>
      </w:r>
      <w:r w:rsidR="00497FA1">
        <w:rPr>
          <w:rFonts w:ascii="Times New Roman" w:hAnsi="Times New Roman" w:cs="Times New Roman"/>
          <w:sz w:val="24"/>
          <w:szCs w:val="24"/>
        </w:rPr>
        <w:t>and Job Descriptions (</w:t>
      </w:r>
      <w:r w:rsidR="00371049">
        <w:rPr>
          <w:rFonts w:ascii="Times New Roman" w:hAnsi="Times New Roman" w:cs="Times New Roman"/>
          <w:b/>
          <w:sz w:val="24"/>
          <w:szCs w:val="24"/>
        </w:rPr>
        <w:t>Appendix C</w:t>
      </w:r>
      <w:r w:rsidR="00497FA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97E8A" w:rsidRPr="00497FA1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F97E8A">
        <w:rPr>
          <w:rFonts w:ascii="Times New Roman" w:hAnsi="Times New Roman" w:cs="Times New Roman"/>
          <w:sz w:val="24"/>
          <w:szCs w:val="24"/>
        </w:rPr>
        <w:t xml:space="preserve"> attached.</w:t>
      </w:r>
    </w:p>
    <w:p w14:paraId="08402E78" w14:textId="77777777" w:rsidR="00F97E8A" w:rsidRDefault="00925D51" w:rsidP="00F97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F97E8A" w:rsidRPr="00F97E8A">
        <w:rPr>
          <w:rFonts w:ascii="Times New Roman" w:hAnsi="Times New Roman" w:cs="Times New Roman"/>
          <w:b/>
          <w:sz w:val="24"/>
          <w:szCs w:val="24"/>
        </w:rPr>
        <w:t>NOTE</w:t>
      </w:r>
      <w:r w:rsidR="00371049">
        <w:rPr>
          <w:rFonts w:ascii="Times New Roman" w:hAnsi="Times New Roman" w:cs="Times New Roman"/>
          <w:sz w:val="24"/>
          <w:szCs w:val="24"/>
        </w:rPr>
        <w:t>:</w:t>
      </w:r>
      <w:r w:rsidR="00F97E8A">
        <w:rPr>
          <w:rFonts w:ascii="Times New Roman" w:hAnsi="Times New Roman" w:cs="Times New Roman"/>
          <w:sz w:val="24"/>
          <w:szCs w:val="24"/>
        </w:rPr>
        <w:t xml:space="preserve"> Staff </w:t>
      </w:r>
      <w:r>
        <w:rPr>
          <w:rFonts w:ascii="Times New Roman" w:hAnsi="Times New Roman" w:cs="Times New Roman"/>
          <w:sz w:val="24"/>
          <w:szCs w:val="24"/>
        </w:rPr>
        <w:t>Pharmacist</w:t>
      </w:r>
      <w:r w:rsidR="00F97E8A">
        <w:rPr>
          <w:rFonts w:ascii="Times New Roman" w:hAnsi="Times New Roman" w:cs="Times New Roman"/>
          <w:sz w:val="24"/>
          <w:szCs w:val="24"/>
        </w:rPr>
        <w:t>(s) resume and license must be submitted to the assigned Community Services Specialist in ACRC’s Community Services and Supports Department. Approval must be gi</w:t>
      </w:r>
      <w:r>
        <w:rPr>
          <w:rFonts w:ascii="Times New Roman" w:hAnsi="Times New Roman" w:cs="Times New Roman"/>
          <w:sz w:val="24"/>
          <w:szCs w:val="24"/>
        </w:rPr>
        <w:t xml:space="preserve">ven for each staff Pharmacist </w:t>
      </w:r>
      <w:r w:rsidR="00F97E8A">
        <w:rPr>
          <w:rFonts w:ascii="Times New Roman" w:hAnsi="Times New Roman" w:cs="Times New Roman"/>
          <w:sz w:val="24"/>
          <w:szCs w:val="24"/>
        </w:rPr>
        <w:t xml:space="preserve">prior to providing ACRC funded services. </w:t>
      </w:r>
    </w:p>
    <w:p w14:paraId="214373C2" w14:textId="77777777" w:rsidR="00CC68AB" w:rsidRDefault="00CC68AB" w:rsidP="00CC68AB">
      <w:pPr>
        <w:pStyle w:val="Heading1"/>
        <w:spacing w:before="120" w:after="120"/>
        <w:rPr>
          <w:rFonts w:ascii="Times New Roman" w:hAnsi="Times New Roman" w:cs="Times New Roman"/>
          <w:b/>
          <w:color w:val="000000" w:themeColor="text1"/>
        </w:rPr>
      </w:pPr>
      <w:bookmarkStart w:id="16" w:name="_Toc511742662"/>
    </w:p>
    <w:p w14:paraId="33BC9BDD" w14:textId="77777777" w:rsidR="00F97E8A" w:rsidRPr="00D23092" w:rsidRDefault="00F97E8A" w:rsidP="00E95166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23092">
        <w:rPr>
          <w:rFonts w:ascii="Times New Roman" w:hAnsi="Times New Roman" w:cs="Times New Roman"/>
          <w:b/>
          <w:color w:val="000000" w:themeColor="text1"/>
        </w:rPr>
        <w:t>Grievance Procedure</w:t>
      </w:r>
      <w:bookmarkEnd w:id="16"/>
    </w:p>
    <w:p w14:paraId="65B44493" w14:textId="77777777" w:rsidR="00F97E8A" w:rsidRDefault="00497FA1" w:rsidP="00497FA1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V</w:t>
      </w:r>
      <w:r w:rsidR="00F97E8A" w:rsidRPr="0006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endor’s grievance procedure is mandated by federal and state laws.  The intent of a grievance procedure is to ensure the client’s rights are being upheld while receiving services from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F97E8A" w:rsidRPr="00063FDB">
        <w:rPr>
          <w:rFonts w:ascii="Times New Roman" w:hAnsi="Times New Roman" w:cs="Times New Roman"/>
          <w:color w:val="000000" w:themeColor="text1"/>
          <w:sz w:val="24"/>
          <w:szCs w:val="24"/>
        </w:rPr>
        <w:t>vendored</w:t>
      </w:r>
      <w:proofErr w:type="spellEnd"/>
      <w:r w:rsidR="00F97E8A" w:rsidRPr="0006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provider.  Furthermore, the grievance procedure provides an opportunity for both an individual to advocate for him/herself; and for a vendor to exercise quality assurance measures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 improve on services provided</w:t>
      </w:r>
      <w:r w:rsidR="00F97E8A" w:rsidRPr="0006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[CCR, Title 17§56710]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FB7ACB1" w14:textId="77777777" w:rsidR="00F97E8A" w:rsidRPr="00063FDB" w:rsidRDefault="00F97E8A" w:rsidP="00F97E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8F4B7" w14:textId="77777777" w:rsidR="00F97E8A" w:rsidRDefault="000D7AB5" w:rsidP="00F97E8A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2696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E8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F97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Provider’s Grievance Procedure attached as </w:t>
      </w:r>
      <w:r w:rsidR="00F97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Appendix A.</w:t>
      </w:r>
      <w:r w:rsidR="00F97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14:paraId="5980F854" w14:textId="77777777" w:rsidR="00F97E8A" w:rsidRPr="00063FDB" w:rsidRDefault="00F97E8A" w:rsidP="00F97E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</w:t>
      </w:r>
      <w:r w:rsidRPr="00063FDB">
        <w:rPr>
          <w:rFonts w:ascii="Times New Roman" w:eastAsia="Times New Roman" w:hAnsi="Times New Roman" w:cs="Times New Roman"/>
          <w:bCs/>
          <w:lang w:val="en"/>
        </w:rPr>
        <w:t>All vendors shall… Maintain records of services provided to consumers… Such records shall be maintained for a minimum of five years from the date of final payment for the State fiscal year in which services were rendered or until audit findings have been resolved, whichever is longer</w:t>
      </w:r>
      <w:proofErr w:type="gramStart"/>
      <w:r w:rsidRPr="00063FDB">
        <w:rPr>
          <w:rFonts w:ascii="Times New Roman" w:eastAsia="Times New Roman" w:hAnsi="Times New Roman" w:cs="Times New Roman"/>
          <w:bCs/>
          <w:lang w:val="en"/>
        </w:rPr>
        <w:t>…</w:t>
      </w:r>
      <w:r w:rsidRPr="00063FDB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gramEnd"/>
      <w:r w:rsidRPr="00063FDB">
        <w:rPr>
          <w:rFonts w:ascii="Times New Roman" w:hAnsi="Times New Roman" w:cs="Times New Roman"/>
          <w:color w:val="000000" w:themeColor="text1"/>
          <w:sz w:val="24"/>
          <w:szCs w:val="24"/>
        </w:rPr>
        <w:t>CCR, Title 17§54326]</w:t>
      </w:r>
      <w:r w:rsidR="005A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is a minimum requirement and does not supersede record maintenance requirements for your licensure. </w:t>
      </w:r>
    </w:p>
    <w:p w14:paraId="43C3A547" w14:textId="77777777" w:rsidR="006D15D4" w:rsidRDefault="006D15D4" w:rsidP="00FB4354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3A86AD0" w14:textId="77777777" w:rsidR="00FB4354" w:rsidRDefault="00FB4354" w:rsidP="00FB4354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901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General Vendor Requirements</w:t>
      </w:r>
    </w:p>
    <w:p w14:paraId="2F16751F" w14:textId="77777777" w:rsidR="00FB4354" w:rsidRPr="00FB4354" w:rsidRDefault="000D7AB5" w:rsidP="00FB4354">
      <w:pPr>
        <w:spacing w:before="120" w:after="120"/>
        <w:ind w:firstLine="720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0826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0E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5A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354">
        <w:rPr>
          <w:rFonts w:ascii="Times New Roman" w:hAnsi="Times New Roman" w:cs="Times New Roman"/>
          <w:color w:val="000000" w:themeColor="text1"/>
          <w:sz w:val="24"/>
          <w:szCs w:val="24"/>
        </w:rPr>
        <w:t>The Vendor has received a copy of the General Requirements for V</w:t>
      </w:r>
      <w:r w:rsidR="002F6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endors as outlined in Title 17 </w:t>
      </w:r>
      <w:r w:rsidR="00FB4354" w:rsidRPr="001901E1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FB4354">
        <w:rPr>
          <w:rFonts w:ascii="Times New Roman" w:hAnsi="Times New Roman" w:cs="Times New Roman"/>
          <w:color w:val="000000" w:themeColor="text1"/>
          <w:sz w:val="24"/>
          <w:szCs w:val="24"/>
        </w:rPr>
        <w:t>54326(a). The vendor shall comply with the requirements outlined therein.</w:t>
      </w:r>
    </w:p>
    <w:p w14:paraId="0B97EBA6" w14:textId="77777777" w:rsidR="006D15D4" w:rsidRDefault="006D15D4" w:rsidP="00B17F6C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E37FA6C" w14:textId="77777777" w:rsidR="00B17F6C" w:rsidRPr="00D23092" w:rsidRDefault="00B17F6C" w:rsidP="00B17F6C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7" w:name="_Toc511742663"/>
      <w:r w:rsidRPr="00D23092">
        <w:rPr>
          <w:rFonts w:ascii="Times New Roman" w:hAnsi="Times New Roman" w:cs="Times New Roman"/>
          <w:b/>
          <w:color w:val="000000" w:themeColor="text1"/>
        </w:rPr>
        <w:t>Program Design Modification Process</w:t>
      </w:r>
      <w:bookmarkEnd w:id="17"/>
    </w:p>
    <w:p w14:paraId="248EE724" w14:textId="77777777" w:rsidR="00B17F6C" w:rsidRDefault="00B17F6C" w:rsidP="00B17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 xml:space="preserve">If you plan to make a change to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vendorization</w:t>
      </w:r>
      <w:proofErr w:type="spellEnd"/>
      <w:r w:rsidRPr="006373A9">
        <w:rPr>
          <w:rFonts w:ascii="Times New Roman" w:hAnsi="Times New Roman" w:cs="Times New Roman"/>
          <w:sz w:val="24"/>
          <w:szCs w:val="24"/>
        </w:rPr>
        <w:t xml:space="preserve">, you must submit a </w:t>
      </w:r>
      <w:r w:rsidR="00DF4DE8">
        <w:rPr>
          <w:rFonts w:ascii="Times New Roman" w:hAnsi="Times New Roman" w:cs="Times New Roman"/>
          <w:sz w:val="24"/>
          <w:szCs w:val="24"/>
        </w:rPr>
        <w:t>formal, written notification</w:t>
      </w:r>
      <w:r>
        <w:rPr>
          <w:rFonts w:ascii="Times New Roman" w:hAnsi="Times New Roman" w:cs="Times New Roman"/>
          <w:sz w:val="24"/>
          <w:szCs w:val="24"/>
        </w:rPr>
        <w:t xml:space="preserve"> with a description of the change you are requesting </w:t>
      </w:r>
      <w:r w:rsidRPr="006373A9">
        <w:rPr>
          <w:rFonts w:ascii="Times New Roman" w:hAnsi="Times New Roman" w:cs="Times New Roman"/>
          <w:b/>
          <w:sz w:val="24"/>
          <w:szCs w:val="24"/>
          <w:u w:val="single"/>
        </w:rPr>
        <w:t>at least 30 days prior</w:t>
      </w:r>
      <w:r w:rsidRPr="006373A9">
        <w:rPr>
          <w:rFonts w:ascii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6373A9">
        <w:rPr>
          <w:rFonts w:ascii="Times New Roman" w:hAnsi="Times New Roman" w:cs="Times New Roman"/>
          <w:sz w:val="24"/>
          <w:szCs w:val="24"/>
        </w:rPr>
        <w:t xml:space="preserve">change to ACRC’s Community Services and Supports </w:t>
      </w:r>
      <w:r w:rsidR="0089743A">
        <w:rPr>
          <w:rFonts w:ascii="Times New Roman" w:hAnsi="Times New Roman" w:cs="Times New Roman"/>
          <w:sz w:val="24"/>
          <w:szCs w:val="24"/>
        </w:rPr>
        <w:t>Department</w:t>
      </w:r>
      <w:r w:rsidRPr="006373A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4604C1" w14:textId="77777777" w:rsidR="00B17F6C" w:rsidRDefault="00B17F6C" w:rsidP="00B17F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312E31" w14:textId="77777777" w:rsidR="00B17F6C" w:rsidRPr="00752151" w:rsidRDefault="00B17F6C" w:rsidP="00B17F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52151">
        <w:rPr>
          <w:rFonts w:ascii="Times New Roman" w:hAnsi="Times New Roman" w:cs="Times New Roman"/>
          <w:sz w:val="24"/>
          <w:szCs w:val="24"/>
        </w:rPr>
        <w:t xml:space="preserve">The following are the types of changes that would require you notify ACRC and verify approval of change(s) prior to </w:t>
      </w:r>
      <w:proofErr w:type="gramStart"/>
      <w:r w:rsidRPr="00752151">
        <w:rPr>
          <w:rFonts w:ascii="Times New Roman" w:hAnsi="Times New Roman" w:cs="Times New Roman"/>
          <w:sz w:val="24"/>
          <w:szCs w:val="24"/>
        </w:rPr>
        <w:t>implementing</w:t>
      </w:r>
      <w:proofErr w:type="gramEnd"/>
      <w:r w:rsidRPr="00752151">
        <w:rPr>
          <w:rFonts w:ascii="Times New Roman" w:hAnsi="Times New Roman" w:cs="Times New Roman"/>
          <w:sz w:val="24"/>
          <w:szCs w:val="24"/>
        </w:rPr>
        <w:t>:</w:t>
      </w:r>
    </w:p>
    <w:p w14:paraId="2FC5CB9E" w14:textId="77777777" w:rsidR="00B17F6C" w:rsidRDefault="00B17F6C" w:rsidP="00B17F6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Locations in which clients are served</w:t>
      </w:r>
    </w:p>
    <w:p w14:paraId="5221409E" w14:textId="77777777" w:rsidR="00B17F6C" w:rsidRPr="00B17F6C" w:rsidRDefault="00B17F6C" w:rsidP="00B17F6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F6C">
        <w:rPr>
          <w:rFonts w:ascii="Times New Roman" w:hAnsi="Times New Roman" w:cs="Times New Roman"/>
          <w:sz w:val="24"/>
          <w:szCs w:val="24"/>
        </w:rPr>
        <w:t>Curriculum training components</w:t>
      </w:r>
    </w:p>
    <w:p w14:paraId="60B8CD88" w14:textId="77777777" w:rsidR="00B17F6C" w:rsidRPr="006373A9" w:rsidRDefault="00B17F6C" w:rsidP="00B17F6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>Entrance and/or exit criteria</w:t>
      </w:r>
    </w:p>
    <w:p w14:paraId="2CB1B5F8" w14:textId="77777777" w:rsidR="00B17F6C" w:rsidRPr="006373A9" w:rsidRDefault="00B17F6C" w:rsidP="00B17F6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>Hours of service provided</w:t>
      </w:r>
    </w:p>
    <w:p w14:paraId="389EC396" w14:textId="77777777" w:rsidR="00B17F6C" w:rsidRPr="00FB4354" w:rsidRDefault="00B17F6C" w:rsidP="00B17F6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>Agency contact information</w:t>
      </w:r>
    </w:p>
    <w:p w14:paraId="3DC218D3" w14:textId="77777777" w:rsidR="006D15D4" w:rsidRDefault="006D15D4" w:rsidP="00F12E36">
      <w:pPr>
        <w:pStyle w:val="Heading1"/>
        <w:spacing w:before="120" w:after="120"/>
        <w:rPr>
          <w:rFonts w:ascii="Times New Roman" w:hAnsi="Times New Roman" w:cs="Times New Roman"/>
          <w:b/>
          <w:color w:val="000000" w:themeColor="text1"/>
        </w:rPr>
      </w:pPr>
    </w:p>
    <w:p w14:paraId="5A3F2D7E" w14:textId="77777777" w:rsidR="00CC68AB" w:rsidRPr="00CC68AB" w:rsidRDefault="00CC68AB" w:rsidP="00CC68AB">
      <w:bookmarkStart w:id="18" w:name="_Toc511742664"/>
    </w:p>
    <w:p w14:paraId="44C1289E" w14:textId="77777777" w:rsidR="00CC68AB" w:rsidRDefault="00CC68AB" w:rsidP="00FB4354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1401A2D" w14:textId="77777777" w:rsidR="00B17F6C" w:rsidRPr="00D23092" w:rsidRDefault="00B17F6C" w:rsidP="00FB4354">
      <w:pPr>
        <w:pStyle w:val="Heading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23092">
        <w:rPr>
          <w:rFonts w:ascii="Times New Roman" w:hAnsi="Times New Roman" w:cs="Times New Roman"/>
          <w:b/>
          <w:color w:val="000000" w:themeColor="text1"/>
        </w:rPr>
        <w:t>Termination of Services and Change of Ownership of the Practice</w:t>
      </w:r>
      <w:bookmarkEnd w:id="18"/>
    </w:p>
    <w:p w14:paraId="533915F3" w14:textId="77777777" w:rsidR="00B17F6C" w:rsidRPr="006373A9" w:rsidRDefault="00B17F6C" w:rsidP="00FB4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>You are required to provide written notification to ACRC’s Community Services and Supports department regarding the following:</w:t>
      </w:r>
    </w:p>
    <w:p w14:paraId="500BF0CE" w14:textId="77777777" w:rsidR="00B17F6C" w:rsidRPr="00D347E6" w:rsidRDefault="00B17F6C" w:rsidP="00B17F6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 xml:space="preserve"> 30 days prior to any change in ownership, location, license, registration, certif</w:t>
      </w:r>
      <w:r>
        <w:rPr>
          <w:rFonts w:ascii="Times New Roman" w:hAnsi="Times New Roman" w:cs="Times New Roman"/>
          <w:sz w:val="24"/>
          <w:szCs w:val="24"/>
        </w:rPr>
        <w:t>icate or permit (CCR, Title 17</w:t>
      </w:r>
      <w:r w:rsidRPr="006373A9">
        <w:rPr>
          <w:rFonts w:ascii="Times New Roman" w:hAnsi="Times New Roman" w:cs="Times New Roman"/>
          <w:sz w:val="24"/>
          <w:szCs w:val="24"/>
        </w:rPr>
        <w:t>§54330),</w:t>
      </w:r>
    </w:p>
    <w:p w14:paraId="7521ED64" w14:textId="77777777" w:rsidR="00B17F6C" w:rsidRPr="00D347E6" w:rsidRDefault="00B17F6C" w:rsidP="00B17F6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30 days’ notice if planned discontinuation of services to a client [CCR, Title 17§56718(c)]</w:t>
      </w:r>
    </w:p>
    <w:p w14:paraId="319D1E60" w14:textId="77777777" w:rsidR="00B17F6C" w:rsidRPr="00D347E6" w:rsidRDefault="00B17F6C" w:rsidP="00B17F6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3A9">
        <w:rPr>
          <w:rFonts w:ascii="Times New Roman" w:hAnsi="Times New Roman" w:cs="Times New Roman"/>
          <w:sz w:val="24"/>
          <w:szCs w:val="24"/>
        </w:rPr>
        <w:t xml:space="preserve">At least 60 days prior to discontinuation or termination of services to </w:t>
      </w:r>
      <w:r w:rsidRPr="00D347E6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6373A9">
        <w:rPr>
          <w:rFonts w:ascii="Times New Roman" w:hAnsi="Times New Roman" w:cs="Times New Roman"/>
          <w:sz w:val="24"/>
          <w:szCs w:val="24"/>
        </w:rPr>
        <w:t xml:space="preserve"> regional</w:t>
      </w:r>
      <w:r>
        <w:rPr>
          <w:rFonts w:ascii="Times New Roman" w:hAnsi="Times New Roman" w:cs="Times New Roman"/>
          <w:sz w:val="24"/>
          <w:szCs w:val="24"/>
        </w:rPr>
        <w:t xml:space="preserve"> center clients (CCR, Title 17</w:t>
      </w:r>
      <w:r w:rsidRPr="006373A9">
        <w:rPr>
          <w:rFonts w:ascii="Times New Roman" w:hAnsi="Times New Roman" w:cs="Times New Roman"/>
          <w:sz w:val="24"/>
          <w:szCs w:val="24"/>
        </w:rPr>
        <w:t>§54330).</w:t>
      </w:r>
    </w:p>
    <w:p w14:paraId="73A304E4" w14:textId="77777777" w:rsidR="00B17F6C" w:rsidRDefault="00B17F6C" w:rsidP="00B17F6C">
      <w:pPr>
        <w:rPr>
          <w:rFonts w:ascii="Times New Roman" w:hAnsi="Times New Roman" w:cs="Times New Roman"/>
          <w:b/>
          <w:sz w:val="24"/>
          <w:szCs w:val="24"/>
        </w:rPr>
      </w:pPr>
    </w:p>
    <w:p w14:paraId="4FFF8BA0" w14:textId="77777777" w:rsidR="00B17F6C" w:rsidRDefault="00B17F6C" w:rsidP="00B17F6C">
      <w:pPr>
        <w:rPr>
          <w:rFonts w:ascii="Times New Roman" w:hAnsi="Times New Roman" w:cs="Times New Roman"/>
          <w:sz w:val="24"/>
          <w:szCs w:val="24"/>
        </w:rPr>
      </w:pPr>
      <w:r w:rsidRPr="00752151">
        <w:rPr>
          <w:rFonts w:ascii="Times New Roman" w:hAnsi="Times New Roman" w:cs="Times New Roman"/>
          <w:b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: Providers must ensure that they submit current copies of the following to ACRC’s CSS </w:t>
      </w:r>
      <w:r w:rsidR="0089743A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keep their vendor file current:</w:t>
      </w:r>
    </w:p>
    <w:p w14:paraId="199C4913" w14:textId="77777777" w:rsidR="00B17F6C" w:rsidRDefault="00B17F6C" w:rsidP="00B17F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License(s)</w:t>
      </w:r>
    </w:p>
    <w:p w14:paraId="1BAC307A" w14:textId="77777777" w:rsidR="00B17F6C" w:rsidRDefault="00B17F6C" w:rsidP="00B17F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License</w:t>
      </w:r>
    </w:p>
    <w:p w14:paraId="37CC723E" w14:textId="77777777" w:rsidR="00FB4354" w:rsidRDefault="00B17F6C" w:rsidP="008974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Liability Insurance</w:t>
      </w:r>
    </w:p>
    <w:p w14:paraId="03D1B13A" w14:textId="449637F7" w:rsidR="00FB5F97" w:rsidRDefault="00FB5F97" w:rsidP="008974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Pharmacist in Charge License</w:t>
      </w:r>
    </w:p>
    <w:p w14:paraId="394777A9" w14:textId="77777777" w:rsidR="0089743A" w:rsidRDefault="0089743A" w:rsidP="0089743A">
      <w:pPr>
        <w:rPr>
          <w:rFonts w:ascii="Times New Roman" w:hAnsi="Times New Roman" w:cs="Times New Roman"/>
          <w:sz w:val="24"/>
          <w:szCs w:val="24"/>
        </w:rPr>
      </w:pPr>
    </w:p>
    <w:p w14:paraId="05C65EA6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2629A806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271FBDFB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07C80AD2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2053DC74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4C3D1087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5DAFE255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3F8AC82C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4A2E0C09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63909D1E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3DE87EA9" w14:textId="77777777" w:rsidR="00AE6DC4" w:rsidRDefault="00AE6DC4" w:rsidP="0089743A">
      <w:pPr>
        <w:rPr>
          <w:rFonts w:ascii="Times New Roman" w:hAnsi="Times New Roman" w:cs="Times New Roman"/>
          <w:sz w:val="24"/>
          <w:szCs w:val="24"/>
        </w:rPr>
      </w:pPr>
    </w:p>
    <w:p w14:paraId="1B4FEF6A" w14:textId="77777777" w:rsidR="00DA0270" w:rsidRDefault="00DA0270" w:rsidP="000A4F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07D10" w14:textId="77777777" w:rsidR="00DA0270" w:rsidRDefault="00DA0270" w:rsidP="000A4F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ABA8E" w14:textId="77777777" w:rsidR="00982D18" w:rsidRDefault="00982D18" w:rsidP="000A4F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E16E" w14:textId="77777777" w:rsidR="00CC68AB" w:rsidRDefault="00CC68AB" w:rsidP="000A4F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C1EF0" w14:textId="77777777" w:rsidR="00CC68AB" w:rsidRDefault="00CC68AB" w:rsidP="000A4F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BBF44" w14:textId="77777777" w:rsidR="00CC68AB" w:rsidRDefault="00CC68AB" w:rsidP="00CC68AB">
      <w:pPr>
        <w:rPr>
          <w:rFonts w:ascii="Times New Roman" w:hAnsi="Times New Roman" w:cs="Times New Roman"/>
          <w:b/>
          <w:sz w:val="24"/>
          <w:szCs w:val="24"/>
        </w:rPr>
      </w:pPr>
    </w:p>
    <w:p w14:paraId="63958B10" w14:textId="77777777" w:rsidR="00F05A3A" w:rsidRPr="000A4F41" w:rsidRDefault="00F05A3A" w:rsidP="000A4F41">
      <w:pPr>
        <w:ind w:left="360"/>
        <w:jc w:val="center"/>
        <w:rPr>
          <w:rFonts w:ascii="Times New Roman" w:hAnsi="Times New Roman" w:cs="Times New Roman"/>
          <w:sz w:val="24"/>
          <w:szCs w:val="24"/>
        </w:rPr>
        <w:sectPr w:rsidR="00F05A3A" w:rsidRPr="000A4F41" w:rsidSect="00F05A3A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A4F41">
        <w:rPr>
          <w:rFonts w:ascii="Times New Roman" w:hAnsi="Times New Roman" w:cs="Times New Roman"/>
          <w:b/>
          <w:sz w:val="24"/>
          <w:szCs w:val="24"/>
        </w:rPr>
        <w:t>APPENDICES</w:t>
      </w:r>
      <w:r w:rsidR="0045635F" w:rsidRPr="000A4F41">
        <w:rPr>
          <w:rFonts w:ascii="Times New Roman" w:hAnsi="Times New Roman" w:cs="Times New Roman"/>
          <w:b/>
          <w:sz w:val="24"/>
          <w:szCs w:val="24"/>
        </w:rPr>
        <w:tab/>
      </w:r>
    </w:p>
    <w:p w14:paraId="7B04CC49" w14:textId="77777777" w:rsidR="00F05A3A" w:rsidRDefault="00F05A3A"/>
    <w:sectPr w:rsidR="00F05A3A" w:rsidSect="002F2D5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C47E" w14:textId="77777777" w:rsidR="000D7AB5" w:rsidRDefault="000D7AB5" w:rsidP="0045635F">
      <w:pPr>
        <w:spacing w:after="0" w:line="240" w:lineRule="auto"/>
      </w:pPr>
      <w:r>
        <w:separator/>
      </w:r>
    </w:p>
  </w:endnote>
  <w:endnote w:type="continuationSeparator" w:id="0">
    <w:p w14:paraId="525AA0BB" w14:textId="77777777" w:rsidR="000D7AB5" w:rsidRDefault="000D7AB5" w:rsidP="0045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57333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494802329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692B2C1" w14:textId="77777777" w:rsidR="00BC4601" w:rsidRPr="007D3309" w:rsidRDefault="00BC4601" w:rsidP="00040AB0">
            <w:pPr>
              <w:pStyle w:val="Footer"/>
              <w:rPr>
                <w:sz w:val="20"/>
                <w:szCs w:val="20"/>
              </w:rPr>
            </w:pPr>
            <w:r w:rsidRPr="00E0386E">
              <w:rPr>
                <w:b/>
                <w:sz w:val="20"/>
                <w:szCs w:val="20"/>
              </w:rPr>
              <w:t>This Section completed by CSS: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="00797673">
              <w:rPr>
                <w:b/>
                <w:sz w:val="20"/>
                <w:szCs w:val="20"/>
              </w:rPr>
              <w:t xml:space="preserve">                        </w:t>
            </w:r>
            <w:r w:rsidR="006823AA">
              <w:rPr>
                <w:b/>
                <w:sz w:val="20"/>
                <w:szCs w:val="20"/>
              </w:rPr>
              <w:t xml:space="preserve">   </w:t>
            </w:r>
            <w:r w:rsidRPr="007D3309">
              <w:rPr>
                <w:sz w:val="20"/>
                <w:szCs w:val="20"/>
              </w:rPr>
              <w:t xml:space="preserve">ACRC </w:t>
            </w:r>
            <w:r w:rsidR="00BF3C74">
              <w:rPr>
                <w:sz w:val="20"/>
                <w:szCs w:val="20"/>
              </w:rPr>
              <w:t xml:space="preserve">Pharmacist </w:t>
            </w:r>
            <w:r w:rsidRPr="007D3309">
              <w:rPr>
                <w:sz w:val="20"/>
                <w:szCs w:val="20"/>
              </w:rPr>
              <w:t>Standardized PD</w:t>
            </w:r>
            <w:r w:rsidR="00797673">
              <w:rPr>
                <w:sz w:val="20"/>
                <w:szCs w:val="20"/>
              </w:rPr>
              <w:t>/SDP</w:t>
            </w:r>
            <w:r w:rsidRPr="007D3309">
              <w:rPr>
                <w:sz w:val="20"/>
                <w:szCs w:val="20"/>
              </w:rPr>
              <w:t xml:space="preserve"> TEMPLATE</w:t>
            </w:r>
          </w:p>
          <w:p w14:paraId="44E05CFF" w14:textId="2C09014F" w:rsidR="00BC4601" w:rsidRPr="007D3309" w:rsidRDefault="00DB1D24" w:rsidP="00040AB0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Name</w:t>
            </w:r>
            <w:r w:rsidR="00BC4601" w:rsidRPr="007D3309">
              <w:rPr>
                <w:sz w:val="20"/>
                <w:szCs w:val="20"/>
              </w:rPr>
              <w:t>/Vendor #</w:t>
            </w:r>
            <w:r w:rsidR="00BC4601">
              <w:rPr>
                <w:sz w:val="20"/>
                <w:szCs w:val="20"/>
              </w:rPr>
              <w:t xml:space="preserve">    </w:t>
            </w:r>
            <w:r w:rsidR="00BC4601">
              <w:rPr>
                <w:sz w:val="20"/>
                <w:szCs w:val="20"/>
              </w:rPr>
              <w:tab/>
            </w:r>
            <w:r w:rsidR="00BC4601">
              <w:rPr>
                <w:sz w:val="20"/>
                <w:szCs w:val="20"/>
              </w:rPr>
              <w:tab/>
            </w:r>
            <w:r w:rsidR="00BC4601" w:rsidRPr="007D3309">
              <w:rPr>
                <w:sz w:val="20"/>
                <w:szCs w:val="20"/>
              </w:rPr>
              <w:t xml:space="preserve">For SC </w:t>
            </w:r>
            <w:r w:rsidR="00BF3C74">
              <w:rPr>
                <w:sz w:val="20"/>
                <w:szCs w:val="20"/>
              </w:rPr>
              <w:t>765</w:t>
            </w:r>
            <w:r w:rsidR="00BC4601" w:rsidRPr="007D3309">
              <w:rPr>
                <w:sz w:val="20"/>
                <w:szCs w:val="20"/>
              </w:rPr>
              <w:t xml:space="preserve">, SC </w:t>
            </w:r>
            <w:r w:rsidR="00BF3C74">
              <w:rPr>
                <w:sz w:val="20"/>
                <w:szCs w:val="20"/>
              </w:rPr>
              <w:t>009</w:t>
            </w:r>
          </w:p>
          <w:p w14:paraId="6E5C7608" w14:textId="77777777" w:rsidR="00BC4601" w:rsidRPr="007D3309" w:rsidRDefault="00BC4601" w:rsidP="00040AB0">
            <w:pPr>
              <w:pStyle w:val="Footer"/>
              <w:rPr>
                <w:sz w:val="20"/>
                <w:szCs w:val="20"/>
              </w:rPr>
            </w:pPr>
            <w:r w:rsidRPr="007D3309">
              <w:rPr>
                <w:sz w:val="20"/>
                <w:szCs w:val="20"/>
              </w:rPr>
              <w:t>Approved on DATE</w:t>
            </w:r>
            <w:r w:rsidR="00BF3C74">
              <w:rPr>
                <w:sz w:val="20"/>
                <w:szCs w:val="20"/>
              </w:rPr>
              <w:t xml:space="preserve">    </w:t>
            </w:r>
            <w:r w:rsidR="00BF3C74">
              <w:rPr>
                <w:sz w:val="20"/>
                <w:szCs w:val="20"/>
              </w:rPr>
              <w:tab/>
            </w:r>
            <w:r w:rsidR="00B56152">
              <w:rPr>
                <w:sz w:val="20"/>
                <w:szCs w:val="20"/>
              </w:rPr>
              <w:tab/>
              <w:t xml:space="preserve">   </w:t>
            </w:r>
            <w:r w:rsidR="00886F6A">
              <w:rPr>
                <w:sz w:val="20"/>
                <w:szCs w:val="20"/>
              </w:rPr>
              <w:t>Last Revised 05</w:t>
            </w:r>
            <w:r w:rsidR="006653C2">
              <w:rPr>
                <w:sz w:val="20"/>
                <w:szCs w:val="20"/>
              </w:rPr>
              <w:t>/</w:t>
            </w:r>
            <w:r w:rsidR="00886F6A">
              <w:rPr>
                <w:sz w:val="20"/>
                <w:szCs w:val="20"/>
              </w:rPr>
              <w:t>15</w:t>
            </w:r>
            <w:r w:rsidR="00BF3C74">
              <w:rPr>
                <w:sz w:val="20"/>
                <w:szCs w:val="20"/>
              </w:rPr>
              <w:t>/18</w:t>
            </w:r>
          </w:p>
          <w:p w14:paraId="6C28F11D" w14:textId="77777777" w:rsidR="00BC4601" w:rsidRDefault="00BC4601" w:rsidP="00040A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A4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A4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4552972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2063516324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79E2635B" w14:textId="77777777" w:rsidR="00BC4601" w:rsidRPr="007D3309" w:rsidRDefault="00BC4601" w:rsidP="00040AB0">
            <w:pPr>
              <w:pStyle w:val="Footer"/>
              <w:rPr>
                <w:sz w:val="20"/>
                <w:szCs w:val="20"/>
              </w:rPr>
            </w:pPr>
            <w:r w:rsidRPr="00E0386E">
              <w:rPr>
                <w:b/>
                <w:sz w:val="20"/>
                <w:szCs w:val="20"/>
              </w:rPr>
              <w:t>This Section completed by CSS: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="002F6392">
              <w:rPr>
                <w:b/>
                <w:sz w:val="20"/>
                <w:szCs w:val="20"/>
              </w:rPr>
              <w:t xml:space="preserve">                       </w:t>
            </w:r>
            <w:r w:rsidR="006823AA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D3309">
              <w:rPr>
                <w:sz w:val="20"/>
                <w:szCs w:val="20"/>
              </w:rPr>
              <w:t xml:space="preserve">ACRC </w:t>
            </w:r>
            <w:r w:rsidR="006823AA">
              <w:rPr>
                <w:sz w:val="20"/>
                <w:szCs w:val="20"/>
              </w:rPr>
              <w:t xml:space="preserve">Pharmacist </w:t>
            </w:r>
            <w:r w:rsidRPr="007D3309">
              <w:rPr>
                <w:sz w:val="20"/>
                <w:szCs w:val="20"/>
              </w:rPr>
              <w:t>Standardized PD</w:t>
            </w:r>
            <w:r w:rsidR="002F6392">
              <w:rPr>
                <w:sz w:val="20"/>
                <w:szCs w:val="20"/>
              </w:rPr>
              <w:t>/SDP</w:t>
            </w:r>
            <w:r w:rsidRPr="007D3309">
              <w:rPr>
                <w:sz w:val="20"/>
                <w:szCs w:val="20"/>
              </w:rPr>
              <w:t xml:space="preserve"> TEMPLATE</w:t>
            </w:r>
          </w:p>
          <w:p w14:paraId="7D0A9EE7" w14:textId="77777777" w:rsidR="00BC4601" w:rsidRPr="007D3309" w:rsidRDefault="00886F6A" w:rsidP="00040AB0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Galt Pharmacy</w:t>
            </w:r>
            <w:r w:rsidR="00BC4601" w:rsidRPr="007D3309">
              <w:rPr>
                <w:sz w:val="20"/>
                <w:szCs w:val="20"/>
              </w:rPr>
              <w:t>/Vendor #</w:t>
            </w:r>
            <w:r w:rsidR="00BC4601">
              <w:rPr>
                <w:sz w:val="20"/>
                <w:szCs w:val="20"/>
              </w:rPr>
              <w:t xml:space="preserve">    </w:t>
            </w:r>
            <w:r w:rsidR="00BC4601">
              <w:rPr>
                <w:sz w:val="20"/>
                <w:szCs w:val="20"/>
              </w:rPr>
              <w:tab/>
            </w:r>
            <w:r w:rsidR="00BC4601">
              <w:rPr>
                <w:sz w:val="20"/>
                <w:szCs w:val="20"/>
              </w:rPr>
              <w:tab/>
            </w:r>
            <w:r w:rsidR="00BC4601" w:rsidRPr="007D3309">
              <w:rPr>
                <w:sz w:val="20"/>
                <w:szCs w:val="20"/>
              </w:rPr>
              <w:t xml:space="preserve">For SC </w:t>
            </w:r>
            <w:r w:rsidR="006823AA">
              <w:rPr>
                <w:sz w:val="20"/>
                <w:szCs w:val="20"/>
              </w:rPr>
              <w:t>765, SC 009</w:t>
            </w:r>
          </w:p>
          <w:p w14:paraId="1B7F0612" w14:textId="77777777" w:rsidR="00BC4601" w:rsidRPr="007D3309" w:rsidRDefault="00BC4601" w:rsidP="00040AB0">
            <w:pPr>
              <w:pStyle w:val="Footer"/>
              <w:rPr>
                <w:sz w:val="20"/>
                <w:szCs w:val="20"/>
              </w:rPr>
            </w:pPr>
            <w:r w:rsidRPr="007D3309">
              <w:rPr>
                <w:sz w:val="20"/>
                <w:szCs w:val="20"/>
              </w:rPr>
              <w:t>Approved on DATE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Appro</w:t>
            </w:r>
            <w:r w:rsidR="00886F6A">
              <w:rPr>
                <w:sz w:val="20"/>
                <w:szCs w:val="20"/>
              </w:rPr>
              <w:t>ved 0/0/0, Last Revised 05/15</w:t>
            </w:r>
            <w:r w:rsidR="006823AA">
              <w:rPr>
                <w:sz w:val="20"/>
                <w:szCs w:val="20"/>
              </w:rPr>
              <w:t>/18</w:t>
            </w:r>
          </w:p>
          <w:p w14:paraId="7318A7A5" w14:textId="77777777" w:rsidR="00BC4601" w:rsidRDefault="00BC4601" w:rsidP="00040A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A4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A4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B6C0" w14:textId="77777777" w:rsidR="000D7AB5" w:rsidRDefault="000D7AB5" w:rsidP="0045635F">
      <w:pPr>
        <w:spacing w:after="0" w:line="240" w:lineRule="auto"/>
      </w:pPr>
      <w:r>
        <w:separator/>
      </w:r>
    </w:p>
  </w:footnote>
  <w:footnote w:type="continuationSeparator" w:id="0">
    <w:p w14:paraId="422808E8" w14:textId="77777777" w:rsidR="000D7AB5" w:rsidRDefault="000D7AB5" w:rsidP="00456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91C"/>
    <w:multiLevelType w:val="hybridMultilevel"/>
    <w:tmpl w:val="1360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A2D"/>
    <w:multiLevelType w:val="hybridMultilevel"/>
    <w:tmpl w:val="95B614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1DFE"/>
    <w:multiLevelType w:val="hybridMultilevel"/>
    <w:tmpl w:val="B35A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7C87"/>
    <w:multiLevelType w:val="hybridMultilevel"/>
    <w:tmpl w:val="20641EC0"/>
    <w:lvl w:ilvl="0" w:tplc="799004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66E"/>
    <w:multiLevelType w:val="hybridMultilevel"/>
    <w:tmpl w:val="BC8C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2C05"/>
    <w:multiLevelType w:val="hybridMultilevel"/>
    <w:tmpl w:val="54C80C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E7775"/>
    <w:multiLevelType w:val="hybridMultilevel"/>
    <w:tmpl w:val="0D7A7E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3F5C"/>
    <w:multiLevelType w:val="hybridMultilevel"/>
    <w:tmpl w:val="D87E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550E0"/>
    <w:multiLevelType w:val="hybridMultilevel"/>
    <w:tmpl w:val="5E10EAF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315948">
    <w:abstractNumId w:val="3"/>
  </w:num>
  <w:num w:numId="2" w16cid:durableId="1955626769">
    <w:abstractNumId w:val="0"/>
  </w:num>
  <w:num w:numId="3" w16cid:durableId="704251381">
    <w:abstractNumId w:val="2"/>
  </w:num>
  <w:num w:numId="4" w16cid:durableId="787432810">
    <w:abstractNumId w:val="7"/>
  </w:num>
  <w:num w:numId="5" w16cid:durableId="456215174">
    <w:abstractNumId w:val="8"/>
  </w:num>
  <w:num w:numId="6" w16cid:durableId="1287810132">
    <w:abstractNumId w:val="5"/>
  </w:num>
  <w:num w:numId="7" w16cid:durableId="347828583">
    <w:abstractNumId w:val="4"/>
  </w:num>
  <w:num w:numId="8" w16cid:durableId="1520007710">
    <w:abstractNumId w:val="1"/>
  </w:num>
  <w:num w:numId="9" w16cid:durableId="1246299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E9"/>
    <w:rsid w:val="000151B2"/>
    <w:rsid w:val="00022CE9"/>
    <w:rsid w:val="00040AB0"/>
    <w:rsid w:val="000927DA"/>
    <w:rsid w:val="000A4F41"/>
    <w:rsid w:val="000C7636"/>
    <w:rsid w:val="000D5048"/>
    <w:rsid w:val="000D7AB5"/>
    <w:rsid w:val="001168D2"/>
    <w:rsid w:val="001D3C29"/>
    <w:rsid w:val="001F5355"/>
    <w:rsid w:val="00215F55"/>
    <w:rsid w:val="002722A8"/>
    <w:rsid w:val="00293C34"/>
    <w:rsid w:val="002A7939"/>
    <w:rsid w:val="002E688D"/>
    <w:rsid w:val="002F2D57"/>
    <w:rsid w:val="002F3171"/>
    <w:rsid w:val="002F6392"/>
    <w:rsid w:val="003655D5"/>
    <w:rsid w:val="00371049"/>
    <w:rsid w:val="003931D0"/>
    <w:rsid w:val="003A0A19"/>
    <w:rsid w:val="0045635F"/>
    <w:rsid w:val="00456E88"/>
    <w:rsid w:val="00493A40"/>
    <w:rsid w:val="00497FA1"/>
    <w:rsid w:val="004E10F7"/>
    <w:rsid w:val="004E2E4D"/>
    <w:rsid w:val="0052637C"/>
    <w:rsid w:val="00537AC3"/>
    <w:rsid w:val="00577E87"/>
    <w:rsid w:val="005A1C0E"/>
    <w:rsid w:val="00626C3C"/>
    <w:rsid w:val="0065751A"/>
    <w:rsid w:val="006653C2"/>
    <w:rsid w:val="006823AA"/>
    <w:rsid w:val="006C181C"/>
    <w:rsid w:val="006D0AF4"/>
    <w:rsid w:val="006D15D4"/>
    <w:rsid w:val="00723D73"/>
    <w:rsid w:val="00725CC5"/>
    <w:rsid w:val="0078155E"/>
    <w:rsid w:val="00797673"/>
    <w:rsid w:val="007A2D13"/>
    <w:rsid w:val="007F54C1"/>
    <w:rsid w:val="008337CC"/>
    <w:rsid w:val="0084715C"/>
    <w:rsid w:val="00852BD9"/>
    <w:rsid w:val="00853E73"/>
    <w:rsid w:val="008713F5"/>
    <w:rsid w:val="00886F6A"/>
    <w:rsid w:val="0089743A"/>
    <w:rsid w:val="008B1AD7"/>
    <w:rsid w:val="008E4864"/>
    <w:rsid w:val="00925D51"/>
    <w:rsid w:val="00982D18"/>
    <w:rsid w:val="00983913"/>
    <w:rsid w:val="009F73BF"/>
    <w:rsid w:val="00A23FFD"/>
    <w:rsid w:val="00A266A3"/>
    <w:rsid w:val="00A26A6D"/>
    <w:rsid w:val="00A3205A"/>
    <w:rsid w:val="00A7349F"/>
    <w:rsid w:val="00AC5AFB"/>
    <w:rsid w:val="00AE6DC4"/>
    <w:rsid w:val="00B06218"/>
    <w:rsid w:val="00B17F6C"/>
    <w:rsid w:val="00B56152"/>
    <w:rsid w:val="00B56991"/>
    <w:rsid w:val="00B64B65"/>
    <w:rsid w:val="00B7179B"/>
    <w:rsid w:val="00B77B5D"/>
    <w:rsid w:val="00BC4601"/>
    <w:rsid w:val="00BD1DDD"/>
    <w:rsid w:val="00BD4992"/>
    <w:rsid w:val="00BF0257"/>
    <w:rsid w:val="00BF3C74"/>
    <w:rsid w:val="00C029B0"/>
    <w:rsid w:val="00C273E3"/>
    <w:rsid w:val="00CB7768"/>
    <w:rsid w:val="00CC68AB"/>
    <w:rsid w:val="00CD34D9"/>
    <w:rsid w:val="00D1577E"/>
    <w:rsid w:val="00D45D03"/>
    <w:rsid w:val="00DA0270"/>
    <w:rsid w:val="00DB1D24"/>
    <w:rsid w:val="00DD1FCD"/>
    <w:rsid w:val="00DE0028"/>
    <w:rsid w:val="00DF4DE8"/>
    <w:rsid w:val="00E41454"/>
    <w:rsid w:val="00E95166"/>
    <w:rsid w:val="00EA14EE"/>
    <w:rsid w:val="00EC7AED"/>
    <w:rsid w:val="00ED2685"/>
    <w:rsid w:val="00EF2176"/>
    <w:rsid w:val="00F05A3A"/>
    <w:rsid w:val="00F12E36"/>
    <w:rsid w:val="00F46397"/>
    <w:rsid w:val="00F47471"/>
    <w:rsid w:val="00F67DF5"/>
    <w:rsid w:val="00F702B5"/>
    <w:rsid w:val="00F97E8A"/>
    <w:rsid w:val="00FB4354"/>
    <w:rsid w:val="00F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F2CA4"/>
  <w15:chartTrackingRefBased/>
  <w15:docId w15:val="{37BC145C-5A24-4DEC-B75B-5FB4F806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E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22C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022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E9"/>
  </w:style>
  <w:style w:type="character" w:styleId="Hyperlink">
    <w:name w:val="Hyperlink"/>
    <w:basedOn w:val="DefaultParagraphFont"/>
    <w:uiPriority w:val="99"/>
    <w:unhideWhenUsed/>
    <w:rsid w:val="00022CE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2C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2CE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A1C0E"/>
    <w:pPr>
      <w:tabs>
        <w:tab w:val="right" w:leader="dot" w:pos="9350"/>
      </w:tabs>
      <w:spacing w:after="100"/>
    </w:pPr>
    <w:rPr>
      <w:rFonts w:ascii="Times New Roman" w:eastAsia="Arial Unicode MS" w:hAnsi="Times New Roman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D0AF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25CC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725CC5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45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35F"/>
  </w:style>
  <w:style w:type="table" w:styleId="TableGrid">
    <w:name w:val="Table Grid"/>
    <w:basedOn w:val="TableNormal"/>
    <w:uiPriority w:val="39"/>
    <w:rsid w:val="000C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49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42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5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90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8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60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5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52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3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50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4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48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1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16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6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5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79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083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07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4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60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8905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4703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5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0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7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39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8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35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47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05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6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29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9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1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80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2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5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8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79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1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1180</Words>
  <Characters>7182</Characters>
  <Application>Microsoft Office Word</Application>
  <DocSecurity>0</DocSecurity>
  <Lines>206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Smith</dc:creator>
  <cp:keywords/>
  <dc:description/>
  <cp:lastModifiedBy>Ryan Patchin</cp:lastModifiedBy>
  <cp:revision>3</cp:revision>
  <cp:lastPrinted>2026-03-11T05:12:00Z</cp:lastPrinted>
  <dcterms:created xsi:type="dcterms:W3CDTF">2026-02-09T21:23:00Z</dcterms:created>
  <dcterms:modified xsi:type="dcterms:W3CDTF">2026-03-11T05:12:00Z</dcterms:modified>
</cp:coreProperties>
</file>