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5E" w:rsidRPr="008222E2" w:rsidRDefault="001E665E" w:rsidP="001E665E">
      <w:pPr>
        <w:jc w:val="center"/>
        <w:rPr>
          <w:rFonts w:ascii="Verdana" w:hAnsi="Verdana"/>
          <w:sz w:val="28"/>
          <w:szCs w:val="28"/>
        </w:rPr>
      </w:pPr>
      <w:r w:rsidRPr="008222E2">
        <w:rPr>
          <w:rFonts w:ascii="Verdana" w:hAnsi="Verdana"/>
          <w:sz w:val="28"/>
          <w:szCs w:val="28"/>
        </w:rPr>
        <w:t>Alta California Regional Center</w:t>
      </w:r>
      <w:r w:rsidR="00D42F13">
        <w:rPr>
          <w:rFonts w:ascii="Verdana" w:hAnsi="Verdana"/>
          <w:sz w:val="28"/>
          <w:szCs w:val="28"/>
        </w:rPr>
        <w:t xml:space="preserve"> (ACRC)</w:t>
      </w:r>
    </w:p>
    <w:p w:rsidR="001E665E" w:rsidRPr="008222E2" w:rsidRDefault="001E665E" w:rsidP="001E665E">
      <w:pPr>
        <w:jc w:val="center"/>
        <w:rPr>
          <w:rFonts w:ascii="Verdana" w:hAnsi="Verdana"/>
          <w:sz w:val="28"/>
          <w:szCs w:val="28"/>
        </w:rPr>
      </w:pPr>
      <w:r w:rsidRPr="008222E2">
        <w:rPr>
          <w:rFonts w:ascii="Verdana" w:hAnsi="Verdana"/>
          <w:sz w:val="28"/>
          <w:szCs w:val="28"/>
        </w:rPr>
        <w:t>Self-Determination</w:t>
      </w:r>
      <w:r w:rsidR="00B309A9">
        <w:rPr>
          <w:rFonts w:ascii="Verdana" w:hAnsi="Verdana"/>
          <w:sz w:val="28"/>
          <w:szCs w:val="28"/>
        </w:rPr>
        <w:t xml:space="preserve"> Advisory </w:t>
      </w:r>
      <w:r w:rsidRPr="008222E2">
        <w:rPr>
          <w:rFonts w:ascii="Verdana" w:hAnsi="Verdana"/>
          <w:sz w:val="28"/>
          <w:szCs w:val="28"/>
        </w:rPr>
        <w:t>Committee Meeting</w:t>
      </w:r>
      <w:r w:rsidR="00791880">
        <w:rPr>
          <w:rFonts w:ascii="Verdana" w:hAnsi="Verdana"/>
          <w:sz w:val="28"/>
          <w:szCs w:val="28"/>
        </w:rPr>
        <w:t xml:space="preserve"> (SDAC)</w:t>
      </w:r>
    </w:p>
    <w:p w:rsidR="001E665E" w:rsidRPr="008222E2" w:rsidRDefault="001E665E" w:rsidP="001E665E">
      <w:pPr>
        <w:jc w:val="center"/>
        <w:rPr>
          <w:rFonts w:ascii="Verdana" w:hAnsi="Verdana"/>
          <w:sz w:val="28"/>
          <w:szCs w:val="28"/>
        </w:rPr>
      </w:pPr>
      <w:r w:rsidRPr="008222E2">
        <w:rPr>
          <w:rFonts w:ascii="Verdana" w:hAnsi="Verdana"/>
          <w:sz w:val="28"/>
          <w:szCs w:val="28"/>
        </w:rPr>
        <w:t>Wednesday</w:t>
      </w:r>
      <w:r w:rsidR="00EF4A2E">
        <w:rPr>
          <w:rFonts w:ascii="Verdana" w:hAnsi="Verdana"/>
          <w:sz w:val="28"/>
          <w:szCs w:val="28"/>
        </w:rPr>
        <w:t xml:space="preserve">, January </w:t>
      </w:r>
      <w:r w:rsidR="00EF4A2E" w:rsidRPr="00EF4A2E">
        <w:rPr>
          <w:rFonts w:ascii="Verdana" w:hAnsi="Verdana"/>
          <w:sz w:val="28"/>
          <w:szCs w:val="28"/>
        </w:rPr>
        <w:t>8th</w:t>
      </w:r>
      <w:r w:rsidR="00DC06EC" w:rsidRPr="00EF4A2E">
        <w:rPr>
          <w:rFonts w:ascii="Verdana" w:hAnsi="Verdana"/>
          <w:sz w:val="28"/>
          <w:szCs w:val="28"/>
        </w:rPr>
        <w:t>, 20</w:t>
      </w:r>
      <w:r w:rsidR="00EF4A2E" w:rsidRPr="00EF4A2E">
        <w:rPr>
          <w:rFonts w:ascii="Verdana" w:hAnsi="Verdana"/>
          <w:sz w:val="28"/>
          <w:szCs w:val="28"/>
        </w:rPr>
        <w:t>20</w:t>
      </w:r>
    </w:p>
    <w:p w:rsidR="001E665E" w:rsidRPr="008222E2" w:rsidRDefault="001E665E" w:rsidP="001E665E">
      <w:pPr>
        <w:jc w:val="center"/>
        <w:rPr>
          <w:rFonts w:ascii="Verdana" w:hAnsi="Verdana"/>
          <w:sz w:val="28"/>
          <w:szCs w:val="28"/>
        </w:rPr>
      </w:pPr>
      <w:r w:rsidRPr="008222E2">
        <w:rPr>
          <w:rFonts w:ascii="Verdana" w:hAnsi="Verdana"/>
          <w:sz w:val="28"/>
          <w:szCs w:val="28"/>
        </w:rPr>
        <w:t>10:00 A.M. to 12:00 P.M.</w:t>
      </w:r>
    </w:p>
    <w:p w:rsidR="001E665E" w:rsidRDefault="001E665E" w:rsidP="001E665E">
      <w:pPr>
        <w:jc w:val="center"/>
        <w:rPr>
          <w:rFonts w:ascii="Verdana" w:hAnsi="Verdana"/>
          <w:sz w:val="28"/>
          <w:szCs w:val="28"/>
        </w:rPr>
      </w:pPr>
      <w:r w:rsidRPr="008222E2">
        <w:rPr>
          <w:rFonts w:ascii="Verdana" w:hAnsi="Verdana"/>
          <w:sz w:val="28"/>
          <w:szCs w:val="28"/>
        </w:rPr>
        <w:t>Minutes</w:t>
      </w:r>
    </w:p>
    <w:p w:rsidR="00EF4A2E" w:rsidRPr="008222E2" w:rsidRDefault="00EF4A2E" w:rsidP="001E665E">
      <w:pPr>
        <w:jc w:val="center"/>
        <w:rPr>
          <w:rFonts w:ascii="Verdana" w:hAnsi="Verdana"/>
          <w:sz w:val="28"/>
          <w:szCs w:val="28"/>
        </w:rPr>
      </w:pPr>
    </w:p>
    <w:tbl>
      <w:tblPr>
        <w:tblStyle w:val="TableGrid"/>
        <w:tblW w:w="9900" w:type="dxa"/>
        <w:tblInd w:w="-275" w:type="dxa"/>
        <w:tblLook w:val="04A0" w:firstRow="1" w:lastRow="0" w:firstColumn="1" w:lastColumn="0" w:noHBand="0" w:noVBand="1"/>
      </w:tblPr>
      <w:tblGrid>
        <w:gridCol w:w="3690"/>
        <w:gridCol w:w="630"/>
        <w:gridCol w:w="2430"/>
        <w:gridCol w:w="3150"/>
      </w:tblGrid>
      <w:tr w:rsidR="00EF4A2E" w:rsidRPr="00BB5414" w:rsidTr="008A5DAE">
        <w:trPr>
          <w:trHeight w:val="422"/>
        </w:trPr>
        <w:tc>
          <w:tcPr>
            <w:tcW w:w="3690" w:type="dxa"/>
          </w:tcPr>
          <w:p w:rsidR="00EF4A2E" w:rsidRDefault="00EF4A2E" w:rsidP="00353B82">
            <w:pPr>
              <w:rPr>
                <w:rFonts w:asciiTheme="minorHAnsi" w:eastAsia="Adobe Ming Std L" w:hAnsiTheme="minorHAnsi" w:cs="Aharoni"/>
                <w:b/>
                <w:sz w:val="28"/>
                <w:szCs w:val="28"/>
              </w:rPr>
            </w:pPr>
            <w:r w:rsidRPr="00BB5414">
              <w:rPr>
                <w:rFonts w:asciiTheme="minorHAnsi" w:eastAsia="Adobe Ming Std L" w:hAnsiTheme="minorHAnsi" w:cs="Aharoni"/>
                <w:b/>
                <w:sz w:val="28"/>
                <w:szCs w:val="28"/>
              </w:rPr>
              <w:t>Members:</w:t>
            </w:r>
            <w:r w:rsidRPr="00BB5414">
              <w:rPr>
                <w:rFonts w:asciiTheme="minorHAnsi" w:eastAsia="Adobe Ming Std L" w:hAnsiTheme="minorHAnsi" w:cs="Aharoni"/>
                <w:b/>
                <w:sz w:val="28"/>
                <w:szCs w:val="28"/>
              </w:rPr>
              <w:tab/>
            </w:r>
          </w:p>
          <w:p w:rsidR="00EF4A2E" w:rsidRPr="00BB5414" w:rsidRDefault="00EF4A2E" w:rsidP="00353B82">
            <w:pPr>
              <w:rPr>
                <w:rFonts w:asciiTheme="minorHAnsi" w:eastAsia="Adobe Ming Std L" w:hAnsiTheme="minorHAnsi" w:cs="Aharoni"/>
                <w:b/>
                <w:sz w:val="28"/>
                <w:szCs w:val="28"/>
              </w:rPr>
            </w:pPr>
            <w:r w:rsidRPr="00BB5414">
              <w:rPr>
                <w:rFonts w:asciiTheme="minorHAnsi" w:eastAsia="Adobe Ming Std L" w:hAnsiTheme="minorHAnsi" w:cs="Aharoni"/>
                <w:b/>
                <w:sz w:val="28"/>
                <w:szCs w:val="28"/>
              </w:rPr>
              <w:tab/>
            </w:r>
            <w:r w:rsidRPr="00BB5414">
              <w:rPr>
                <w:rFonts w:asciiTheme="minorHAnsi" w:eastAsia="Adobe Ming Std L" w:hAnsiTheme="minorHAnsi" w:cs="Aharoni"/>
                <w:b/>
                <w:sz w:val="28"/>
                <w:szCs w:val="28"/>
              </w:rPr>
              <w:tab/>
            </w:r>
          </w:p>
        </w:tc>
        <w:tc>
          <w:tcPr>
            <w:tcW w:w="3060" w:type="dxa"/>
            <w:gridSpan w:val="2"/>
          </w:tcPr>
          <w:p w:rsidR="00EF4A2E" w:rsidRPr="00BB5414" w:rsidRDefault="00EF4A2E" w:rsidP="00353B82">
            <w:pPr>
              <w:rPr>
                <w:rFonts w:asciiTheme="minorHAnsi" w:eastAsia="Adobe Ming Std L" w:hAnsiTheme="minorHAnsi" w:cs="Aharoni"/>
                <w:b/>
                <w:sz w:val="28"/>
                <w:szCs w:val="28"/>
              </w:rPr>
            </w:pPr>
            <w:r w:rsidRPr="00BB5414">
              <w:rPr>
                <w:rFonts w:asciiTheme="minorHAnsi" w:eastAsia="Adobe Ming Std L" w:hAnsiTheme="minorHAnsi" w:cs="Aharoni"/>
                <w:b/>
                <w:sz w:val="28"/>
                <w:szCs w:val="28"/>
              </w:rPr>
              <w:t>Present</w:t>
            </w:r>
          </w:p>
        </w:tc>
        <w:tc>
          <w:tcPr>
            <w:tcW w:w="3150" w:type="dxa"/>
          </w:tcPr>
          <w:p w:rsidR="00EF4A2E" w:rsidRPr="00BB5414" w:rsidRDefault="00EF4A2E" w:rsidP="00353B82">
            <w:pPr>
              <w:rPr>
                <w:rFonts w:asciiTheme="minorHAnsi" w:eastAsia="Adobe Ming Std L" w:hAnsiTheme="minorHAnsi" w:cs="Aharoni"/>
                <w:b/>
                <w:sz w:val="28"/>
                <w:szCs w:val="28"/>
              </w:rPr>
            </w:pPr>
            <w:r w:rsidRPr="00BB5414">
              <w:rPr>
                <w:rFonts w:asciiTheme="minorHAnsi" w:eastAsia="Adobe Ming Std L" w:hAnsiTheme="minorHAnsi" w:cs="Aharoni"/>
                <w:b/>
                <w:sz w:val="28"/>
                <w:szCs w:val="28"/>
              </w:rPr>
              <w:t>Absent</w:t>
            </w:r>
          </w:p>
        </w:tc>
      </w:tr>
      <w:tr w:rsidR="00EF4A2E" w:rsidRPr="00BB5414" w:rsidTr="008A5DAE">
        <w:trPr>
          <w:trHeight w:val="73"/>
        </w:trPr>
        <w:tc>
          <w:tcPr>
            <w:tcW w:w="3690" w:type="dxa"/>
          </w:tcPr>
          <w:p w:rsidR="00EF4A2E" w:rsidRPr="00BB5414" w:rsidRDefault="00EF4A2E" w:rsidP="00353B82">
            <w:pPr>
              <w:rPr>
                <w:rFonts w:asciiTheme="minorHAnsi" w:eastAsia="Adobe Ming Std L" w:hAnsiTheme="minorHAnsi" w:cs="Aharoni"/>
                <w:sz w:val="28"/>
                <w:szCs w:val="28"/>
              </w:rPr>
            </w:pPr>
            <w:r w:rsidRPr="00BB5414">
              <w:rPr>
                <w:rFonts w:asciiTheme="minorHAnsi" w:eastAsia="Adobe Ming Std L" w:hAnsiTheme="minorHAnsi" w:cs="Aharoni"/>
                <w:sz w:val="28"/>
                <w:szCs w:val="28"/>
              </w:rPr>
              <w:t>Lisa Cooley</w:t>
            </w:r>
            <w:r>
              <w:rPr>
                <w:rFonts w:asciiTheme="minorHAnsi" w:eastAsia="Adobe Ming Std L" w:hAnsiTheme="minorHAnsi" w:cs="Aharoni"/>
                <w:sz w:val="28"/>
                <w:szCs w:val="28"/>
              </w:rPr>
              <w:t>,</w:t>
            </w:r>
            <w:r w:rsidRPr="00BB5414">
              <w:rPr>
                <w:rFonts w:asciiTheme="minorHAnsi" w:eastAsia="Adobe Ming Std L" w:hAnsiTheme="minorHAnsi" w:cs="Aharoni"/>
                <w:sz w:val="28"/>
                <w:szCs w:val="28"/>
              </w:rPr>
              <w:t xml:space="preserve"> SA </w:t>
            </w:r>
          </w:p>
        </w:tc>
        <w:tc>
          <w:tcPr>
            <w:tcW w:w="3060" w:type="dxa"/>
            <w:gridSpan w:val="2"/>
          </w:tcPr>
          <w:p w:rsidR="00EF4A2E" w:rsidRPr="00BB5414" w:rsidRDefault="00EF4A2E" w:rsidP="00353B82">
            <w:pPr>
              <w:jc w:val="center"/>
              <w:rPr>
                <w:rFonts w:asciiTheme="minorHAnsi" w:eastAsia="Adobe Ming Std L" w:hAnsiTheme="minorHAnsi" w:cs="Aharoni"/>
                <w:sz w:val="28"/>
                <w:szCs w:val="28"/>
              </w:rPr>
            </w:pPr>
            <w:r>
              <w:rPr>
                <w:rFonts w:asciiTheme="minorHAnsi" w:eastAsia="Adobe Ming Std L" w:hAnsiTheme="minorHAnsi" w:cs="Aharoni"/>
                <w:sz w:val="28"/>
                <w:szCs w:val="28"/>
              </w:rPr>
              <w:t>X</w:t>
            </w:r>
          </w:p>
        </w:tc>
        <w:tc>
          <w:tcPr>
            <w:tcW w:w="3150" w:type="dxa"/>
          </w:tcPr>
          <w:p w:rsidR="00EF4A2E" w:rsidRPr="00BB5414" w:rsidRDefault="00EF4A2E" w:rsidP="00353B82">
            <w:pPr>
              <w:jc w:val="center"/>
              <w:rPr>
                <w:rFonts w:asciiTheme="minorHAnsi" w:eastAsia="Adobe Ming Std L" w:hAnsiTheme="minorHAnsi" w:cs="Aharoni"/>
                <w:sz w:val="28"/>
                <w:szCs w:val="28"/>
              </w:rPr>
            </w:pPr>
          </w:p>
        </w:tc>
      </w:tr>
      <w:tr w:rsidR="00EF4A2E" w:rsidRPr="00BB5414" w:rsidTr="008A5DAE">
        <w:tc>
          <w:tcPr>
            <w:tcW w:w="3690" w:type="dxa"/>
          </w:tcPr>
          <w:p w:rsidR="00EF4A2E" w:rsidRPr="00BB5414" w:rsidRDefault="00EF4A2E" w:rsidP="00353B82">
            <w:pPr>
              <w:rPr>
                <w:rFonts w:asciiTheme="minorHAnsi" w:eastAsia="Adobe Ming Std L" w:hAnsiTheme="minorHAnsi" w:cs="Aharoni"/>
                <w:sz w:val="28"/>
                <w:szCs w:val="28"/>
              </w:rPr>
            </w:pPr>
            <w:r w:rsidRPr="00BB5414">
              <w:rPr>
                <w:rFonts w:asciiTheme="minorHAnsi" w:eastAsia="Adobe Ming Std L" w:hAnsiTheme="minorHAnsi" w:cs="Aharoni"/>
                <w:sz w:val="28"/>
                <w:szCs w:val="28"/>
              </w:rPr>
              <w:t>Joyce McNair</w:t>
            </w:r>
            <w:r>
              <w:rPr>
                <w:rFonts w:asciiTheme="minorHAnsi" w:eastAsia="Adobe Ming Std L" w:hAnsiTheme="minorHAnsi" w:cs="Aharoni"/>
                <w:sz w:val="28"/>
                <w:szCs w:val="28"/>
              </w:rPr>
              <w:t>,</w:t>
            </w:r>
            <w:r w:rsidRPr="00BB5414">
              <w:rPr>
                <w:rFonts w:asciiTheme="minorHAnsi" w:eastAsia="Adobe Ming Std L" w:hAnsiTheme="minorHAnsi" w:cs="Aharoni"/>
                <w:sz w:val="28"/>
                <w:szCs w:val="28"/>
              </w:rPr>
              <w:t xml:space="preserve"> FA </w:t>
            </w:r>
          </w:p>
        </w:tc>
        <w:tc>
          <w:tcPr>
            <w:tcW w:w="3060" w:type="dxa"/>
            <w:gridSpan w:val="2"/>
          </w:tcPr>
          <w:p w:rsidR="00EF4A2E" w:rsidRPr="00BB5414" w:rsidRDefault="00EF4A2E" w:rsidP="00353B82">
            <w:pPr>
              <w:jc w:val="center"/>
              <w:rPr>
                <w:rFonts w:asciiTheme="minorHAnsi" w:eastAsia="Adobe Ming Std L" w:hAnsiTheme="minorHAnsi" w:cs="Aharoni"/>
                <w:sz w:val="28"/>
                <w:szCs w:val="28"/>
              </w:rPr>
            </w:pPr>
            <w:r>
              <w:rPr>
                <w:rFonts w:asciiTheme="minorHAnsi" w:eastAsia="Adobe Ming Std L" w:hAnsiTheme="minorHAnsi" w:cs="Aharoni"/>
                <w:sz w:val="28"/>
                <w:szCs w:val="28"/>
              </w:rPr>
              <w:t>X</w:t>
            </w:r>
          </w:p>
        </w:tc>
        <w:tc>
          <w:tcPr>
            <w:tcW w:w="3150" w:type="dxa"/>
          </w:tcPr>
          <w:p w:rsidR="00EF4A2E" w:rsidRPr="00BB5414" w:rsidRDefault="00EF4A2E" w:rsidP="00353B82">
            <w:pPr>
              <w:jc w:val="center"/>
              <w:rPr>
                <w:rFonts w:asciiTheme="minorHAnsi" w:eastAsia="Adobe Ming Std L" w:hAnsiTheme="minorHAnsi" w:cs="Aharoni"/>
                <w:sz w:val="28"/>
                <w:szCs w:val="28"/>
              </w:rPr>
            </w:pPr>
          </w:p>
        </w:tc>
      </w:tr>
      <w:tr w:rsidR="00EF4A2E" w:rsidRPr="00BB5414" w:rsidTr="008A5DAE">
        <w:tc>
          <w:tcPr>
            <w:tcW w:w="3690" w:type="dxa"/>
          </w:tcPr>
          <w:p w:rsidR="00EF4A2E" w:rsidRPr="00BB5414" w:rsidRDefault="00EF4A2E" w:rsidP="00353B82">
            <w:pPr>
              <w:rPr>
                <w:rFonts w:asciiTheme="minorHAnsi" w:eastAsia="Adobe Ming Std L" w:hAnsiTheme="minorHAnsi" w:cs="Aharoni"/>
                <w:sz w:val="28"/>
                <w:szCs w:val="28"/>
              </w:rPr>
            </w:pPr>
            <w:r>
              <w:rPr>
                <w:rFonts w:asciiTheme="minorHAnsi" w:eastAsia="Adobe Ming Std L" w:hAnsiTheme="minorHAnsi" w:cs="Aharoni"/>
                <w:sz w:val="28"/>
                <w:szCs w:val="28"/>
              </w:rPr>
              <w:t>Benita Ayala, FA</w:t>
            </w:r>
          </w:p>
        </w:tc>
        <w:tc>
          <w:tcPr>
            <w:tcW w:w="3060" w:type="dxa"/>
            <w:gridSpan w:val="2"/>
          </w:tcPr>
          <w:p w:rsidR="00EF4A2E" w:rsidRPr="00BB5414" w:rsidRDefault="00EF4A2E" w:rsidP="00353B82">
            <w:pPr>
              <w:jc w:val="center"/>
              <w:rPr>
                <w:rFonts w:asciiTheme="minorHAnsi" w:eastAsia="Adobe Ming Std L" w:hAnsiTheme="minorHAnsi" w:cs="Aharoni"/>
                <w:sz w:val="28"/>
                <w:szCs w:val="28"/>
              </w:rPr>
            </w:pPr>
            <w:r>
              <w:rPr>
                <w:rFonts w:asciiTheme="minorHAnsi" w:eastAsia="Adobe Ming Std L" w:hAnsiTheme="minorHAnsi" w:cs="Aharoni"/>
                <w:sz w:val="28"/>
                <w:szCs w:val="28"/>
              </w:rPr>
              <w:t>X</w:t>
            </w:r>
          </w:p>
        </w:tc>
        <w:tc>
          <w:tcPr>
            <w:tcW w:w="3150" w:type="dxa"/>
          </w:tcPr>
          <w:p w:rsidR="00EF4A2E" w:rsidRPr="00BB5414" w:rsidRDefault="00EF4A2E" w:rsidP="00353B82">
            <w:pPr>
              <w:jc w:val="center"/>
              <w:rPr>
                <w:rFonts w:asciiTheme="minorHAnsi" w:eastAsia="Adobe Ming Std L" w:hAnsiTheme="minorHAnsi" w:cs="Aharoni"/>
                <w:sz w:val="28"/>
                <w:szCs w:val="28"/>
              </w:rPr>
            </w:pPr>
          </w:p>
        </w:tc>
      </w:tr>
      <w:tr w:rsidR="00EF4A2E" w:rsidRPr="00BB5414" w:rsidTr="008A5DAE">
        <w:tc>
          <w:tcPr>
            <w:tcW w:w="3690" w:type="dxa"/>
          </w:tcPr>
          <w:p w:rsidR="00EF4A2E" w:rsidRPr="00011C57" w:rsidRDefault="00EF4A2E" w:rsidP="00353B82">
            <w:pPr>
              <w:rPr>
                <w:rFonts w:asciiTheme="minorHAnsi" w:eastAsia="Adobe Ming Std L" w:hAnsiTheme="minorHAnsi" w:cs="Aharoni"/>
                <w:sz w:val="28"/>
                <w:szCs w:val="28"/>
              </w:rPr>
            </w:pPr>
            <w:r w:rsidRPr="00011C57">
              <w:rPr>
                <w:rFonts w:asciiTheme="minorHAnsi" w:eastAsia="Adobe Ming Std L" w:hAnsiTheme="minorHAnsi" w:cs="Aharoni"/>
                <w:sz w:val="28"/>
                <w:szCs w:val="28"/>
              </w:rPr>
              <w:t>Brittnee Gillespie, DRC</w:t>
            </w:r>
          </w:p>
        </w:tc>
        <w:tc>
          <w:tcPr>
            <w:tcW w:w="3060" w:type="dxa"/>
            <w:gridSpan w:val="2"/>
          </w:tcPr>
          <w:p w:rsidR="00EF4A2E" w:rsidRPr="00BB5414" w:rsidRDefault="00EF4A2E" w:rsidP="00353B82">
            <w:pPr>
              <w:jc w:val="center"/>
              <w:rPr>
                <w:rFonts w:asciiTheme="minorHAnsi" w:eastAsia="Adobe Ming Std L" w:hAnsiTheme="minorHAnsi" w:cs="Aharoni"/>
                <w:sz w:val="28"/>
                <w:szCs w:val="28"/>
              </w:rPr>
            </w:pPr>
            <w:r>
              <w:rPr>
                <w:rFonts w:asciiTheme="minorHAnsi" w:eastAsia="Adobe Ming Std L" w:hAnsiTheme="minorHAnsi" w:cs="Aharoni"/>
                <w:sz w:val="28"/>
                <w:szCs w:val="28"/>
              </w:rPr>
              <w:t>X</w:t>
            </w:r>
          </w:p>
        </w:tc>
        <w:tc>
          <w:tcPr>
            <w:tcW w:w="3150" w:type="dxa"/>
          </w:tcPr>
          <w:p w:rsidR="00EF4A2E" w:rsidRPr="00BB5414" w:rsidRDefault="00EF4A2E" w:rsidP="00353B82">
            <w:pPr>
              <w:jc w:val="center"/>
              <w:rPr>
                <w:rFonts w:asciiTheme="minorHAnsi" w:eastAsia="Adobe Ming Std L" w:hAnsiTheme="minorHAnsi" w:cs="Aharoni"/>
                <w:sz w:val="28"/>
                <w:szCs w:val="28"/>
              </w:rPr>
            </w:pPr>
          </w:p>
        </w:tc>
      </w:tr>
      <w:tr w:rsidR="00EF4A2E" w:rsidRPr="00BB5414" w:rsidTr="008A5DAE">
        <w:tc>
          <w:tcPr>
            <w:tcW w:w="3690" w:type="dxa"/>
          </w:tcPr>
          <w:p w:rsidR="00EF4A2E" w:rsidRDefault="00EF4A2E" w:rsidP="00353B82">
            <w:pPr>
              <w:rPr>
                <w:rFonts w:asciiTheme="minorHAnsi" w:eastAsia="Adobe Ming Std L" w:hAnsiTheme="minorHAnsi" w:cs="Aharoni"/>
                <w:sz w:val="28"/>
                <w:szCs w:val="28"/>
              </w:rPr>
            </w:pPr>
            <w:r>
              <w:rPr>
                <w:rFonts w:asciiTheme="minorHAnsi" w:eastAsia="Adobe Ming Std L" w:hAnsiTheme="minorHAnsi" w:cs="Aharoni"/>
                <w:sz w:val="28"/>
                <w:szCs w:val="28"/>
              </w:rPr>
              <w:t>Cristal Cabbat, FA</w:t>
            </w:r>
          </w:p>
        </w:tc>
        <w:tc>
          <w:tcPr>
            <w:tcW w:w="3060" w:type="dxa"/>
            <w:gridSpan w:val="2"/>
          </w:tcPr>
          <w:p w:rsidR="00EF4A2E" w:rsidRPr="00BB5414" w:rsidRDefault="00EF4A2E" w:rsidP="00353B82">
            <w:pPr>
              <w:jc w:val="center"/>
              <w:rPr>
                <w:rFonts w:asciiTheme="minorHAnsi" w:eastAsia="Adobe Ming Std L" w:hAnsiTheme="minorHAnsi" w:cs="Aharoni"/>
                <w:sz w:val="28"/>
                <w:szCs w:val="28"/>
              </w:rPr>
            </w:pPr>
          </w:p>
        </w:tc>
        <w:tc>
          <w:tcPr>
            <w:tcW w:w="3150" w:type="dxa"/>
          </w:tcPr>
          <w:p w:rsidR="00EF4A2E" w:rsidRPr="00BB5414" w:rsidRDefault="00EF4A2E" w:rsidP="00353B82">
            <w:pPr>
              <w:jc w:val="center"/>
              <w:rPr>
                <w:rFonts w:asciiTheme="minorHAnsi" w:eastAsia="Adobe Ming Std L" w:hAnsiTheme="minorHAnsi" w:cs="Aharoni"/>
                <w:sz w:val="28"/>
                <w:szCs w:val="28"/>
              </w:rPr>
            </w:pPr>
            <w:r>
              <w:rPr>
                <w:rFonts w:asciiTheme="minorHAnsi" w:eastAsia="Adobe Ming Std L" w:hAnsiTheme="minorHAnsi" w:cs="Aharoni"/>
                <w:sz w:val="28"/>
                <w:szCs w:val="28"/>
              </w:rPr>
              <w:t>X</w:t>
            </w:r>
          </w:p>
        </w:tc>
      </w:tr>
      <w:tr w:rsidR="00EF4A2E" w:rsidRPr="00BB5414" w:rsidTr="008A5DAE">
        <w:tc>
          <w:tcPr>
            <w:tcW w:w="3690" w:type="dxa"/>
          </w:tcPr>
          <w:p w:rsidR="00EF4A2E" w:rsidRDefault="00EF4A2E" w:rsidP="00353B82">
            <w:pPr>
              <w:rPr>
                <w:rFonts w:asciiTheme="minorHAnsi" w:eastAsia="Adobe Ming Std L" w:hAnsiTheme="minorHAnsi" w:cs="Aharoni"/>
                <w:sz w:val="28"/>
                <w:szCs w:val="28"/>
              </w:rPr>
            </w:pPr>
            <w:r>
              <w:rPr>
                <w:rFonts w:asciiTheme="minorHAnsi" w:eastAsia="Adobe Ming Std L" w:hAnsiTheme="minorHAnsi" w:cs="Aharoni"/>
                <w:sz w:val="28"/>
                <w:szCs w:val="28"/>
              </w:rPr>
              <w:t>Daniel Meadows, SA</w:t>
            </w:r>
          </w:p>
        </w:tc>
        <w:tc>
          <w:tcPr>
            <w:tcW w:w="3060" w:type="dxa"/>
            <w:gridSpan w:val="2"/>
          </w:tcPr>
          <w:p w:rsidR="00EF4A2E" w:rsidRPr="00BB5414" w:rsidRDefault="00EF4A2E" w:rsidP="00353B82">
            <w:pPr>
              <w:jc w:val="center"/>
              <w:rPr>
                <w:rFonts w:asciiTheme="minorHAnsi" w:eastAsia="Adobe Ming Std L" w:hAnsiTheme="minorHAnsi" w:cs="Aharoni"/>
                <w:sz w:val="28"/>
                <w:szCs w:val="28"/>
              </w:rPr>
            </w:pPr>
            <w:r>
              <w:rPr>
                <w:rFonts w:asciiTheme="minorHAnsi" w:eastAsia="Adobe Ming Std L" w:hAnsiTheme="minorHAnsi" w:cs="Aharoni"/>
                <w:sz w:val="28"/>
                <w:szCs w:val="28"/>
              </w:rPr>
              <w:t>X</w:t>
            </w:r>
          </w:p>
        </w:tc>
        <w:tc>
          <w:tcPr>
            <w:tcW w:w="3150" w:type="dxa"/>
          </w:tcPr>
          <w:p w:rsidR="00EF4A2E" w:rsidRPr="00BB5414" w:rsidRDefault="00EF4A2E" w:rsidP="00353B82">
            <w:pPr>
              <w:jc w:val="center"/>
              <w:rPr>
                <w:rFonts w:asciiTheme="minorHAnsi" w:eastAsia="Adobe Ming Std L" w:hAnsiTheme="minorHAnsi" w:cs="Aharoni"/>
                <w:sz w:val="28"/>
                <w:szCs w:val="28"/>
              </w:rPr>
            </w:pPr>
          </w:p>
        </w:tc>
      </w:tr>
      <w:tr w:rsidR="00EF4A2E" w:rsidRPr="00BB5414" w:rsidTr="008A5DAE">
        <w:tc>
          <w:tcPr>
            <w:tcW w:w="3690" w:type="dxa"/>
          </w:tcPr>
          <w:p w:rsidR="00EF4A2E" w:rsidRPr="00BB5414" w:rsidRDefault="00EF4A2E" w:rsidP="00353B82">
            <w:pPr>
              <w:rPr>
                <w:rFonts w:asciiTheme="minorHAnsi" w:eastAsia="Adobe Ming Std L" w:hAnsiTheme="minorHAnsi" w:cs="Aharoni"/>
                <w:sz w:val="28"/>
                <w:szCs w:val="28"/>
              </w:rPr>
            </w:pPr>
            <w:r>
              <w:rPr>
                <w:rFonts w:asciiTheme="minorHAnsi" w:eastAsia="Adobe Ming Std L" w:hAnsiTheme="minorHAnsi" w:cs="Aharoni"/>
                <w:sz w:val="28"/>
                <w:szCs w:val="28"/>
              </w:rPr>
              <w:t>Kenya Martinez, FA</w:t>
            </w:r>
          </w:p>
        </w:tc>
        <w:tc>
          <w:tcPr>
            <w:tcW w:w="3060" w:type="dxa"/>
            <w:gridSpan w:val="2"/>
          </w:tcPr>
          <w:p w:rsidR="00EF4A2E" w:rsidRDefault="00EF4A2E" w:rsidP="00353B82">
            <w:pPr>
              <w:jc w:val="center"/>
              <w:rPr>
                <w:rFonts w:asciiTheme="minorHAnsi" w:eastAsia="Adobe Ming Std L" w:hAnsiTheme="minorHAnsi" w:cs="Aharoni"/>
                <w:sz w:val="28"/>
                <w:szCs w:val="28"/>
              </w:rPr>
            </w:pPr>
            <w:r>
              <w:rPr>
                <w:rFonts w:asciiTheme="minorHAnsi" w:eastAsia="Adobe Ming Std L" w:hAnsiTheme="minorHAnsi" w:cs="Aharoni"/>
                <w:sz w:val="28"/>
                <w:szCs w:val="28"/>
              </w:rPr>
              <w:t>X</w:t>
            </w:r>
          </w:p>
        </w:tc>
        <w:tc>
          <w:tcPr>
            <w:tcW w:w="3150" w:type="dxa"/>
          </w:tcPr>
          <w:p w:rsidR="00EF4A2E" w:rsidRPr="00BB5414" w:rsidRDefault="00EF4A2E" w:rsidP="00353B82">
            <w:pPr>
              <w:jc w:val="center"/>
              <w:rPr>
                <w:rFonts w:asciiTheme="minorHAnsi" w:eastAsia="Adobe Ming Std L" w:hAnsiTheme="minorHAnsi" w:cs="Aharoni"/>
                <w:sz w:val="28"/>
                <w:szCs w:val="28"/>
              </w:rPr>
            </w:pPr>
          </w:p>
        </w:tc>
      </w:tr>
      <w:tr w:rsidR="00EF4A2E" w:rsidRPr="00604B6E" w:rsidTr="008A5DAE">
        <w:tc>
          <w:tcPr>
            <w:tcW w:w="3690" w:type="dxa"/>
          </w:tcPr>
          <w:p w:rsidR="00EF4A2E" w:rsidRPr="00BB5414" w:rsidRDefault="00EF4A2E" w:rsidP="00353B82">
            <w:pPr>
              <w:rPr>
                <w:rFonts w:asciiTheme="minorHAnsi" w:eastAsia="Adobe Ming Std L" w:hAnsiTheme="minorHAnsi" w:cs="Aharoni"/>
                <w:sz w:val="28"/>
                <w:szCs w:val="28"/>
              </w:rPr>
            </w:pPr>
            <w:r w:rsidRPr="00BB5414">
              <w:rPr>
                <w:rFonts w:asciiTheme="minorHAnsi" w:eastAsia="Adobe Ming Std L" w:hAnsiTheme="minorHAnsi" w:cs="Aharoni"/>
                <w:sz w:val="28"/>
                <w:szCs w:val="28"/>
              </w:rPr>
              <w:t>Kimberly Terrell</w:t>
            </w:r>
            <w:r>
              <w:rPr>
                <w:rFonts w:asciiTheme="minorHAnsi" w:eastAsia="Adobe Ming Std L" w:hAnsiTheme="minorHAnsi" w:cs="Aharoni"/>
                <w:sz w:val="28"/>
                <w:szCs w:val="28"/>
              </w:rPr>
              <w:t>,</w:t>
            </w:r>
            <w:r w:rsidRPr="00BB5414">
              <w:rPr>
                <w:rFonts w:asciiTheme="minorHAnsi" w:eastAsia="Adobe Ming Std L" w:hAnsiTheme="minorHAnsi" w:cs="Aharoni"/>
                <w:sz w:val="28"/>
                <w:szCs w:val="28"/>
              </w:rPr>
              <w:t xml:space="preserve"> SA</w:t>
            </w:r>
          </w:p>
        </w:tc>
        <w:tc>
          <w:tcPr>
            <w:tcW w:w="3060" w:type="dxa"/>
            <w:gridSpan w:val="2"/>
          </w:tcPr>
          <w:p w:rsidR="00EF4A2E" w:rsidRPr="00BB5414" w:rsidRDefault="00EF4A2E" w:rsidP="00353B82">
            <w:pPr>
              <w:jc w:val="center"/>
              <w:rPr>
                <w:rFonts w:asciiTheme="minorHAnsi" w:eastAsia="Adobe Ming Std L" w:hAnsiTheme="minorHAnsi" w:cs="Aharoni"/>
                <w:sz w:val="28"/>
                <w:szCs w:val="28"/>
              </w:rPr>
            </w:pPr>
          </w:p>
        </w:tc>
        <w:tc>
          <w:tcPr>
            <w:tcW w:w="3150" w:type="dxa"/>
          </w:tcPr>
          <w:p w:rsidR="00EF4A2E" w:rsidRPr="00BB5414" w:rsidRDefault="00EF4A2E" w:rsidP="00353B82">
            <w:pPr>
              <w:jc w:val="center"/>
              <w:rPr>
                <w:rFonts w:asciiTheme="minorHAnsi" w:eastAsia="Adobe Ming Std L" w:hAnsiTheme="minorHAnsi" w:cs="Aharoni"/>
                <w:sz w:val="28"/>
                <w:szCs w:val="28"/>
              </w:rPr>
            </w:pPr>
            <w:r>
              <w:rPr>
                <w:rFonts w:asciiTheme="minorHAnsi" w:eastAsia="Adobe Ming Std L" w:hAnsiTheme="minorHAnsi" w:cs="Aharoni"/>
                <w:sz w:val="28"/>
                <w:szCs w:val="28"/>
              </w:rPr>
              <w:t>X</w:t>
            </w:r>
          </w:p>
        </w:tc>
      </w:tr>
      <w:tr w:rsidR="00EF4A2E" w:rsidRPr="00BB5414" w:rsidTr="008A5DAE">
        <w:tc>
          <w:tcPr>
            <w:tcW w:w="3690" w:type="dxa"/>
          </w:tcPr>
          <w:p w:rsidR="00EF4A2E" w:rsidRPr="00DF5C63" w:rsidRDefault="00EF4A2E" w:rsidP="00353B82">
            <w:pPr>
              <w:rPr>
                <w:rFonts w:asciiTheme="minorHAnsi" w:eastAsia="Adobe Ming Std L" w:hAnsiTheme="minorHAnsi" w:cs="Aharoni"/>
                <w:sz w:val="28"/>
                <w:szCs w:val="28"/>
              </w:rPr>
            </w:pPr>
            <w:r w:rsidRPr="00DF5C63">
              <w:rPr>
                <w:rFonts w:asciiTheme="minorHAnsi" w:eastAsia="Adobe Ming Std L" w:hAnsiTheme="minorHAnsi" w:cs="Aharoni"/>
                <w:sz w:val="28"/>
                <w:szCs w:val="28"/>
              </w:rPr>
              <w:t>Luis Rivera, FA</w:t>
            </w:r>
          </w:p>
        </w:tc>
        <w:tc>
          <w:tcPr>
            <w:tcW w:w="3060" w:type="dxa"/>
            <w:gridSpan w:val="2"/>
          </w:tcPr>
          <w:p w:rsidR="00EF4A2E" w:rsidRPr="00604B6E" w:rsidRDefault="00EF4A2E" w:rsidP="00353B82">
            <w:pPr>
              <w:jc w:val="center"/>
              <w:rPr>
                <w:rFonts w:asciiTheme="minorHAnsi" w:eastAsia="Adobe Ming Std L" w:hAnsiTheme="minorHAnsi" w:cs="Aharoni"/>
                <w:sz w:val="28"/>
                <w:szCs w:val="28"/>
                <w:highlight w:val="yellow"/>
              </w:rPr>
            </w:pPr>
          </w:p>
        </w:tc>
        <w:tc>
          <w:tcPr>
            <w:tcW w:w="3150" w:type="dxa"/>
          </w:tcPr>
          <w:p w:rsidR="00EF4A2E" w:rsidRPr="00604B6E" w:rsidRDefault="00EF4A2E" w:rsidP="00353B82">
            <w:pPr>
              <w:tabs>
                <w:tab w:val="left" w:pos="585"/>
              </w:tabs>
              <w:jc w:val="center"/>
              <w:rPr>
                <w:rFonts w:asciiTheme="minorHAnsi" w:eastAsia="Adobe Ming Std L" w:hAnsiTheme="minorHAnsi" w:cs="Aharoni"/>
                <w:sz w:val="28"/>
                <w:szCs w:val="28"/>
              </w:rPr>
            </w:pPr>
            <w:r>
              <w:rPr>
                <w:rFonts w:asciiTheme="minorHAnsi" w:eastAsia="Adobe Ming Std L" w:hAnsiTheme="minorHAnsi" w:cs="Aharoni"/>
                <w:sz w:val="28"/>
                <w:szCs w:val="28"/>
              </w:rPr>
              <w:t>X</w:t>
            </w:r>
          </w:p>
        </w:tc>
      </w:tr>
      <w:tr w:rsidR="00EF4A2E" w:rsidRPr="00BB5414" w:rsidTr="008A5DAE">
        <w:tc>
          <w:tcPr>
            <w:tcW w:w="3690" w:type="dxa"/>
          </w:tcPr>
          <w:p w:rsidR="00EF4A2E" w:rsidRDefault="00EF4A2E" w:rsidP="00353B82">
            <w:pPr>
              <w:rPr>
                <w:rFonts w:asciiTheme="minorHAnsi" w:eastAsia="Adobe Ming Std L" w:hAnsiTheme="minorHAnsi" w:cs="Aharoni"/>
                <w:sz w:val="28"/>
                <w:szCs w:val="28"/>
              </w:rPr>
            </w:pPr>
            <w:r>
              <w:rPr>
                <w:rFonts w:asciiTheme="minorHAnsi" w:eastAsia="Adobe Ming Std L" w:hAnsiTheme="minorHAnsi" w:cs="Aharoni"/>
                <w:sz w:val="28"/>
                <w:szCs w:val="28"/>
              </w:rPr>
              <w:t>Meena Kalyanasundaram, FA</w:t>
            </w:r>
          </w:p>
        </w:tc>
        <w:tc>
          <w:tcPr>
            <w:tcW w:w="3060" w:type="dxa"/>
            <w:gridSpan w:val="2"/>
          </w:tcPr>
          <w:p w:rsidR="00EF4A2E" w:rsidRDefault="00EF4A2E" w:rsidP="00353B82">
            <w:pPr>
              <w:jc w:val="center"/>
              <w:rPr>
                <w:rFonts w:asciiTheme="minorHAnsi" w:eastAsia="Adobe Ming Std L" w:hAnsiTheme="minorHAnsi" w:cs="Aharoni"/>
                <w:sz w:val="28"/>
                <w:szCs w:val="28"/>
              </w:rPr>
            </w:pPr>
          </w:p>
        </w:tc>
        <w:tc>
          <w:tcPr>
            <w:tcW w:w="3150" w:type="dxa"/>
          </w:tcPr>
          <w:p w:rsidR="00EF4A2E" w:rsidRPr="00BB5414" w:rsidRDefault="00EF4A2E" w:rsidP="00353B82">
            <w:pPr>
              <w:jc w:val="center"/>
              <w:rPr>
                <w:rFonts w:asciiTheme="minorHAnsi" w:eastAsia="Adobe Ming Std L" w:hAnsiTheme="minorHAnsi" w:cs="Aharoni"/>
                <w:sz w:val="28"/>
                <w:szCs w:val="28"/>
              </w:rPr>
            </w:pPr>
            <w:r>
              <w:rPr>
                <w:rFonts w:asciiTheme="minorHAnsi" w:eastAsia="Adobe Ming Std L" w:hAnsiTheme="minorHAnsi" w:cs="Aharoni"/>
                <w:sz w:val="28"/>
                <w:szCs w:val="28"/>
              </w:rPr>
              <w:t>X</w:t>
            </w:r>
          </w:p>
        </w:tc>
      </w:tr>
      <w:tr w:rsidR="00EF4A2E" w:rsidRPr="00BB5414" w:rsidTr="008A5DAE">
        <w:tc>
          <w:tcPr>
            <w:tcW w:w="3690" w:type="dxa"/>
          </w:tcPr>
          <w:p w:rsidR="00EF4A2E" w:rsidRDefault="00EF4A2E" w:rsidP="00353B82">
            <w:pPr>
              <w:rPr>
                <w:rFonts w:asciiTheme="minorHAnsi" w:eastAsia="Adobe Ming Std L" w:hAnsiTheme="minorHAnsi" w:cs="Aharoni"/>
                <w:sz w:val="28"/>
                <w:szCs w:val="28"/>
              </w:rPr>
            </w:pPr>
            <w:r>
              <w:rPr>
                <w:rFonts w:asciiTheme="minorHAnsi" w:eastAsia="Adobe Ming Std L" w:hAnsiTheme="minorHAnsi" w:cs="Aharoni"/>
                <w:sz w:val="28"/>
                <w:szCs w:val="28"/>
              </w:rPr>
              <w:t>Niccole Pitz</w:t>
            </w:r>
            <w:r w:rsidR="00AA6621">
              <w:rPr>
                <w:rFonts w:asciiTheme="minorHAnsi" w:eastAsia="Adobe Ming Std L" w:hAnsiTheme="minorHAnsi" w:cs="Aharoni"/>
                <w:sz w:val="28"/>
                <w:szCs w:val="28"/>
              </w:rPr>
              <w:t>,</w:t>
            </w:r>
            <w:r>
              <w:rPr>
                <w:rFonts w:asciiTheme="minorHAnsi" w:eastAsia="Adobe Ming Std L" w:hAnsiTheme="minorHAnsi" w:cs="Aharoni"/>
                <w:sz w:val="28"/>
                <w:szCs w:val="28"/>
              </w:rPr>
              <w:t xml:space="preserve"> FA</w:t>
            </w:r>
          </w:p>
        </w:tc>
        <w:tc>
          <w:tcPr>
            <w:tcW w:w="3060" w:type="dxa"/>
            <w:gridSpan w:val="2"/>
          </w:tcPr>
          <w:p w:rsidR="00EF4A2E" w:rsidRDefault="00EF4A2E" w:rsidP="00353B82">
            <w:pPr>
              <w:jc w:val="center"/>
              <w:rPr>
                <w:rFonts w:asciiTheme="minorHAnsi" w:eastAsia="Adobe Ming Std L" w:hAnsiTheme="minorHAnsi" w:cs="Aharoni"/>
                <w:sz w:val="28"/>
                <w:szCs w:val="28"/>
              </w:rPr>
            </w:pPr>
          </w:p>
        </w:tc>
        <w:tc>
          <w:tcPr>
            <w:tcW w:w="3150" w:type="dxa"/>
          </w:tcPr>
          <w:p w:rsidR="00EF4A2E" w:rsidRPr="00BB5414" w:rsidRDefault="00EF4A2E" w:rsidP="00353B82">
            <w:pPr>
              <w:jc w:val="center"/>
              <w:rPr>
                <w:rFonts w:asciiTheme="minorHAnsi" w:eastAsia="Adobe Ming Std L" w:hAnsiTheme="minorHAnsi" w:cs="Aharoni"/>
                <w:sz w:val="28"/>
                <w:szCs w:val="28"/>
              </w:rPr>
            </w:pPr>
            <w:r>
              <w:rPr>
                <w:rFonts w:asciiTheme="minorHAnsi" w:eastAsia="Adobe Ming Std L" w:hAnsiTheme="minorHAnsi" w:cs="Aharoni"/>
                <w:sz w:val="28"/>
                <w:szCs w:val="28"/>
              </w:rPr>
              <w:t>X</w:t>
            </w:r>
          </w:p>
        </w:tc>
      </w:tr>
      <w:tr w:rsidR="00EF4A2E" w:rsidRPr="00BB5414" w:rsidTr="008A5DAE">
        <w:tc>
          <w:tcPr>
            <w:tcW w:w="3690" w:type="dxa"/>
          </w:tcPr>
          <w:p w:rsidR="00EF4A2E" w:rsidRDefault="00EF4A2E" w:rsidP="00353B82">
            <w:pPr>
              <w:rPr>
                <w:rFonts w:asciiTheme="minorHAnsi" w:eastAsia="Adobe Ming Std L" w:hAnsiTheme="minorHAnsi" w:cs="Aharoni"/>
                <w:sz w:val="28"/>
                <w:szCs w:val="28"/>
              </w:rPr>
            </w:pPr>
            <w:r>
              <w:rPr>
                <w:rFonts w:asciiTheme="minorHAnsi" w:eastAsia="Adobe Ming Std L" w:hAnsiTheme="minorHAnsi" w:cs="Aharoni"/>
                <w:sz w:val="28"/>
                <w:szCs w:val="28"/>
              </w:rPr>
              <w:t>Tom Hopkins, SA</w:t>
            </w:r>
          </w:p>
        </w:tc>
        <w:tc>
          <w:tcPr>
            <w:tcW w:w="3060" w:type="dxa"/>
            <w:gridSpan w:val="2"/>
          </w:tcPr>
          <w:p w:rsidR="00EF4A2E" w:rsidRDefault="00EF4A2E" w:rsidP="00353B82">
            <w:pPr>
              <w:jc w:val="center"/>
              <w:rPr>
                <w:rFonts w:asciiTheme="minorHAnsi" w:eastAsia="Adobe Ming Std L" w:hAnsiTheme="minorHAnsi" w:cs="Aharoni"/>
                <w:sz w:val="28"/>
                <w:szCs w:val="28"/>
              </w:rPr>
            </w:pPr>
          </w:p>
        </w:tc>
        <w:tc>
          <w:tcPr>
            <w:tcW w:w="3150" w:type="dxa"/>
          </w:tcPr>
          <w:p w:rsidR="00EF4A2E" w:rsidRPr="00BB5414" w:rsidRDefault="00EF4A2E" w:rsidP="00353B82">
            <w:pPr>
              <w:jc w:val="center"/>
              <w:rPr>
                <w:rFonts w:asciiTheme="minorHAnsi" w:eastAsia="Adobe Ming Std L" w:hAnsiTheme="minorHAnsi" w:cs="Aharoni"/>
                <w:sz w:val="28"/>
                <w:szCs w:val="28"/>
              </w:rPr>
            </w:pPr>
            <w:r>
              <w:rPr>
                <w:rFonts w:asciiTheme="minorHAnsi" w:eastAsia="Adobe Ming Std L" w:hAnsiTheme="minorHAnsi" w:cs="Aharoni"/>
                <w:sz w:val="28"/>
                <w:szCs w:val="28"/>
              </w:rPr>
              <w:t>X</w:t>
            </w:r>
          </w:p>
        </w:tc>
      </w:tr>
      <w:tr w:rsidR="00EF4A2E" w:rsidRPr="00BB5414" w:rsidTr="008A5DAE">
        <w:tc>
          <w:tcPr>
            <w:tcW w:w="3690" w:type="dxa"/>
          </w:tcPr>
          <w:p w:rsidR="00EF4A2E" w:rsidRDefault="00EF4A2E" w:rsidP="00353B82">
            <w:pPr>
              <w:rPr>
                <w:rFonts w:asciiTheme="minorHAnsi" w:eastAsia="Adobe Ming Std L" w:hAnsiTheme="minorHAnsi" w:cs="Aharoni"/>
                <w:sz w:val="28"/>
                <w:szCs w:val="28"/>
              </w:rPr>
            </w:pPr>
            <w:r>
              <w:rPr>
                <w:rFonts w:asciiTheme="minorHAnsi" w:eastAsia="Adobe Ming Std L" w:hAnsiTheme="minorHAnsi" w:cs="Aharoni"/>
                <w:sz w:val="28"/>
                <w:szCs w:val="28"/>
              </w:rPr>
              <w:t>Teresa Schmalz, FA</w:t>
            </w:r>
          </w:p>
        </w:tc>
        <w:tc>
          <w:tcPr>
            <w:tcW w:w="3060" w:type="dxa"/>
            <w:gridSpan w:val="2"/>
          </w:tcPr>
          <w:p w:rsidR="00EF4A2E" w:rsidRDefault="00EF4A2E" w:rsidP="00353B82">
            <w:pPr>
              <w:jc w:val="center"/>
              <w:rPr>
                <w:rFonts w:asciiTheme="minorHAnsi" w:eastAsia="Adobe Ming Std L" w:hAnsiTheme="minorHAnsi" w:cs="Aharoni"/>
                <w:sz w:val="28"/>
                <w:szCs w:val="28"/>
              </w:rPr>
            </w:pPr>
            <w:r>
              <w:rPr>
                <w:rFonts w:asciiTheme="minorHAnsi" w:eastAsia="Adobe Ming Std L" w:hAnsiTheme="minorHAnsi" w:cs="Aharoni"/>
                <w:sz w:val="28"/>
                <w:szCs w:val="28"/>
              </w:rPr>
              <w:t>X</w:t>
            </w:r>
          </w:p>
        </w:tc>
        <w:tc>
          <w:tcPr>
            <w:tcW w:w="3150" w:type="dxa"/>
          </w:tcPr>
          <w:p w:rsidR="00EF4A2E" w:rsidRDefault="00EF4A2E" w:rsidP="00353B82">
            <w:pPr>
              <w:jc w:val="center"/>
              <w:rPr>
                <w:rFonts w:asciiTheme="minorHAnsi" w:eastAsia="Adobe Ming Std L" w:hAnsiTheme="minorHAnsi" w:cs="Aharoni"/>
                <w:sz w:val="28"/>
                <w:szCs w:val="28"/>
              </w:rPr>
            </w:pPr>
          </w:p>
        </w:tc>
      </w:tr>
      <w:tr w:rsidR="00EF4A2E" w:rsidRPr="00BB5414" w:rsidTr="008A5DAE">
        <w:tc>
          <w:tcPr>
            <w:tcW w:w="3690" w:type="dxa"/>
            <w:shd w:val="clear" w:color="auto" w:fill="000000" w:themeFill="text1"/>
          </w:tcPr>
          <w:p w:rsidR="00EF4A2E" w:rsidRPr="00BB5414" w:rsidRDefault="00EF4A2E" w:rsidP="00353B82">
            <w:pPr>
              <w:rPr>
                <w:rFonts w:asciiTheme="minorHAnsi" w:eastAsia="Adobe Ming Std L" w:hAnsiTheme="minorHAnsi" w:cs="Aharoni"/>
                <w:b/>
                <w:sz w:val="28"/>
                <w:szCs w:val="28"/>
              </w:rPr>
            </w:pPr>
          </w:p>
        </w:tc>
        <w:tc>
          <w:tcPr>
            <w:tcW w:w="3060" w:type="dxa"/>
            <w:gridSpan w:val="2"/>
            <w:shd w:val="clear" w:color="auto" w:fill="000000" w:themeFill="text1"/>
          </w:tcPr>
          <w:p w:rsidR="00EF4A2E" w:rsidRPr="00BB5414" w:rsidRDefault="00EF4A2E" w:rsidP="00353B82">
            <w:pPr>
              <w:jc w:val="center"/>
              <w:rPr>
                <w:rFonts w:asciiTheme="minorHAnsi" w:eastAsia="Adobe Ming Std L" w:hAnsiTheme="minorHAnsi" w:cs="Aharoni"/>
                <w:sz w:val="28"/>
                <w:szCs w:val="28"/>
              </w:rPr>
            </w:pPr>
          </w:p>
        </w:tc>
        <w:tc>
          <w:tcPr>
            <w:tcW w:w="3150" w:type="dxa"/>
            <w:shd w:val="clear" w:color="auto" w:fill="000000" w:themeFill="text1"/>
          </w:tcPr>
          <w:p w:rsidR="00EF4A2E" w:rsidRPr="00BB5414" w:rsidRDefault="00EF4A2E" w:rsidP="00353B82">
            <w:pPr>
              <w:jc w:val="center"/>
              <w:rPr>
                <w:rFonts w:asciiTheme="minorHAnsi" w:eastAsia="Adobe Ming Std L" w:hAnsiTheme="minorHAnsi" w:cs="Aharoni"/>
                <w:sz w:val="28"/>
                <w:szCs w:val="28"/>
              </w:rPr>
            </w:pPr>
          </w:p>
        </w:tc>
      </w:tr>
      <w:tr w:rsidR="00EF4A2E" w:rsidRPr="00BB5414" w:rsidTr="00353B82">
        <w:tc>
          <w:tcPr>
            <w:tcW w:w="9900" w:type="dxa"/>
            <w:gridSpan w:val="4"/>
          </w:tcPr>
          <w:p w:rsidR="00EF4A2E" w:rsidRDefault="00EF4A2E" w:rsidP="00353B82">
            <w:pPr>
              <w:rPr>
                <w:rFonts w:asciiTheme="minorHAnsi" w:eastAsia="Adobe Ming Std L" w:hAnsiTheme="minorHAnsi" w:cs="Aharoni"/>
                <w:b/>
                <w:sz w:val="28"/>
                <w:szCs w:val="28"/>
              </w:rPr>
            </w:pPr>
            <w:r w:rsidRPr="00BB5414">
              <w:rPr>
                <w:rFonts w:asciiTheme="minorHAnsi" w:eastAsia="Adobe Ming Std L" w:hAnsiTheme="minorHAnsi" w:cs="Aharoni"/>
                <w:b/>
                <w:sz w:val="28"/>
                <w:szCs w:val="28"/>
              </w:rPr>
              <w:t xml:space="preserve">Others Present: </w:t>
            </w:r>
          </w:p>
          <w:p w:rsidR="00EF4A2E" w:rsidRPr="00BB5414" w:rsidRDefault="00EF4A2E" w:rsidP="00353B82">
            <w:pPr>
              <w:rPr>
                <w:rFonts w:asciiTheme="minorHAnsi" w:eastAsia="Adobe Ming Std L" w:hAnsiTheme="minorHAnsi" w:cs="Aharoni"/>
                <w:b/>
                <w:sz w:val="28"/>
                <w:szCs w:val="28"/>
              </w:rPr>
            </w:pPr>
          </w:p>
        </w:tc>
      </w:tr>
      <w:tr w:rsidR="00EF4A2E" w:rsidRPr="00BB5414" w:rsidTr="008A5DAE">
        <w:tc>
          <w:tcPr>
            <w:tcW w:w="4320" w:type="dxa"/>
            <w:gridSpan w:val="2"/>
            <w:shd w:val="clear" w:color="auto" w:fill="auto"/>
          </w:tcPr>
          <w:p w:rsidR="00EF4A2E" w:rsidRPr="008A19A7" w:rsidRDefault="00EF4A2E" w:rsidP="00353B82">
            <w:pPr>
              <w:rPr>
                <w:rFonts w:asciiTheme="minorHAnsi" w:eastAsia="Adobe Ming Std L" w:hAnsiTheme="minorHAnsi" w:cs="Aharoni"/>
                <w:sz w:val="28"/>
                <w:szCs w:val="28"/>
              </w:rPr>
            </w:pPr>
            <w:r w:rsidRPr="008A19A7">
              <w:rPr>
                <w:rFonts w:asciiTheme="minorHAnsi" w:eastAsia="Adobe Ming Std L" w:hAnsiTheme="minorHAnsi" w:cs="Aharoni"/>
                <w:sz w:val="28"/>
                <w:szCs w:val="28"/>
              </w:rPr>
              <w:t>Mechelle Johnson, ACRC</w:t>
            </w:r>
          </w:p>
          <w:p w:rsidR="00EF4A2E" w:rsidRPr="008A19A7" w:rsidRDefault="00EF4A2E" w:rsidP="00353B82">
            <w:pPr>
              <w:rPr>
                <w:rFonts w:asciiTheme="minorHAnsi" w:eastAsia="Adobe Ming Std L" w:hAnsiTheme="minorHAnsi" w:cs="Aharoni"/>
                <w:sz w:val="28"/>
                <w:szCs w:val="28"/>
              </w:rPr>
            </w:pPr>
            <w:r w:rsidRPr="008A19A7">
              <w:rPr>
                <w:rFonts w:asciiTheme="minorHAnsi" w:eastAsia="Adobe Ming Std L" w:hAnsiTheme="minorHAnsi" w:cs="Aharoni"/>
                <w:sz w:val="28"/>
                <w:szCs w:val="28"/>
              </w:rPr>
              <w:t>Jennifer Bloom, ACRC</w:t>
            </w:r>
          </w:p>
          <w:p w:rsidR="00EF4A2E" w:rsidRDefault="00EF4A2E" w:rsidP="00353B82">
            <w:pPr>
              <w:rPr>
                <w:rFonts w:asciiTheme="minorHAnsi" w:eastAsia="Adobe Ming Std L" w:hAnsiTheme="minorHAnsi" w:cs="Aharoni"/>
                <w:sz w:val="28"/>
                <w:szCs w:val="28"/>
              </w:rPr>
            </w:pPr>
            <w:r w:rsidRPr="008A19A7">
              <w:rPr>
                <w:rFonts w:asciiTheme="minorHAnsi" w:eastAsia="Adobe Ming Std L" w:hAnsiTheme="minorHAnsi" w:cs="Aharoni"/>
                <w:sz w:val="28"/>
                <w:szCs w:val="28"/>
              </w:rPr>
              <w:t>Katherine Weston, ACRC</w:t>
            </w:r>
          </w:p>
          <w:p w:rsidR="00EF4A2E" w:rsidRPr="008A19A7" w:rsidRDefault="00EF4A2E" w:rsidP="00353B82">
            <w:pPr>
              <w:rPr>
                <w:rFonts w:asciiTheme="minorHAnsi" w:eastAsia="Adobe Ming Std L" w:hAnsiTheme="minorHAnsi" w:cs="Aharoni"/>
                <w:sz w:val="28"/>
                <w:szCs w:val="28"/>
              </w:rPr>
            </w:pPr>
            <w:r>
              <w:rPr>
                <w:rFonts w:asciiTheme="minorHAnsi" w:eastAsia="Adobe Ming Std L" w:hAnsiTheme="minorHAnsi" w:cs="Aharoni"/>
                <w:sz w:val="28"/>
                <w:szCs w:val="28"/>
              </w:rPr>
              <w:t>Karen Mulvaney, SCDD</w:t>
            </w:r>
          </w:p>
          <w:p w:rsidR="00EF4A2E" w:rsidRDefault="00EF4A2E" w:rsidP="00353B82">
            <w:pPr>
              <w:rPr>
                <w:rFonts w:asciiTheme="minorHAnsi" w:eastAsia="Adobe Ming Std L" w:hAnsiTheme="minorHAnsi" w:cs="Aharoni"/>
                <w:sz w:val="28"/>
                <w:szCs w:val="28"/>
              </w:rPr>
            </w:pPr>
            <w:r>
              <w:rPr>
                <w:rFonts w:asciiTheme="minorHAnsi" w:eastAsia="Adobe Ming Std L" w:hAnsiTheme="minorHAnsi" w:cs="Aharoni"/>
                <w:sz w:val="28"/>
                <w:szCs w:val="28"/>
              </w:rPr>
              <w:t>Kathy Brian, SCDD</w:t>
            </w:r>
          </w:p>
          <w:p w:rsidR="00EF4A2E" w:rsidRPr="00BB5414" w:rsidRDefault="00EF4A2E" w:rsidP="00353B82">
            <w:pPr>
              <w:rPr>
                <w:rFonts w:asciiTheme="minorHAnsi" w:eastAsia="Adobe Ming Std L" w:hAnsiTheme="minorHAnsi" w:cs="Aharoni"/>
                <w:sz w:val="28"/>
                <w:szCs w:val="28"/>
              </w:rPr>
            </w:pPr>
            <w:r>
              <w:rPr>
                <w:rFonts w:asciiTheme="minorHAnsi" w:eastAsia="Adobe Ming Std L" w:hAnsiTheme="minorHAnsi" w:cs="Aharoni"/>
                <w:sz w:val="28"/>
                <w:szCs w:val="28"/>
              </w:rPr>
              <w:t>Adam Ruggles, SP MedStar Transp.</w:t>
            </w:r>
          </w:p>
        </w:tc>
        <w:tc>
          <w:tcPr>
            <w:tcW w:w="2430" w:type="dxa"/>
            <w:shd w:val="clear" w:color="auto" w:fill="auto"/>
          </w:tcPr>
          <w:p w:rsidR="00EF4A2E" w:rsidRDefault="00EF4A2E" w:rsidP="00353B82">
            <w:pPr>
              <w:rPr>
                <w:rFonts w:asciiTheme="minorHAnsi" w:eastAsia="Adobe Ming Std L" w:hAnsiTheme="minorHAnsi" w:cs="Aharoni"/>
                <w:sz w:val="28"/>
                <w:szCs w:val="28"/>
              </w:rPr>
            </w:pPr>
            <w:r>
              <w:rPr>
                <w:rFonts w:asciiTheme="minorHAnsi" w:eastAsia="Adobe Ming Std L" w:hAnsiTheme="minorHAnsi" w:cs="Aharoni"/>
                <w:sz w:val="28"/>
                <w:szCs w:val="28"/>
              </w:rPr>
              <w:t>Joseph Hernandez, SP Premier</w:t>
            </w:r>
          </w:p>
          <w:p w:rsidR="00EF4A2E" w:rsidRDefault="00EF4A2E" w:rsidP="00353B82">
            <w:pPr>
              <w:rPr>
                <w:rFonts w:asciiTheme="minorHAnsi" w:eastAsia="Adobe Ming Std L" w:hAnsiTheme="minorHAnsi" w:cs="Aharoni"/>
                <w:sz w:val="28"/>
                <w:szCs w:val="28"/>
              </w:rPr>
            </w:pPr>
            <w:r>
              <w:rPr>
                <w:rFonts w:asciiTheme="minorHAnsi" w:eastAsia="Adobe Ming Std L" w:hAnsiTheme="minorHAnsi" w:cs="Aharoni"/>
                <w:sz w:val="28"/>
                <w:szCs w:val="28"/>
              </w:rPr>
              <w:t>Grace Tryillo, FA</w:t>
            </w:r>
          </w:p>
          <w:p w:rsidR="00EF4A2E" w:rsidRDefault="00EF4A2E" w:rsidP="00353B82">
            <w:pPr>
              <w:rPr>
                <w:rFonts w:asciiTheme="minorHAnsi" w:eastAsia="Adobe Ming Std L" w:hAnsiTheme="minorHAnsi" w:cs="Aharoni"/>
                <w:sz w:val="28"/>
                <w:szCs w:val="28"/>
              </w:rPr>
            </w:pPr>
            <w:r>
              <w:rPr>
                <w:rFonts w:asciiTheme="minorHAnsi" w:eastAsia="Adobe Ming Std L" w:hAnsiTheme="minorHAnsi" w:cs="Aharoni"/>
                <w:sz w:val="28"/>
                <w:szCs w:val="28"/>
              </w:rPr>
              <w:t>Alicia Manzo, FA</w:t>
            </w:r>
          </w:p>
          <w:p w:rsidR="00D7565B" w:rsidRPr="00BB5414" w:rsidRDefault="00D7565B" w:rsidP="00353B82">
            <w:pPr>
              <w:rPr>
                <w:rFonts w:asciiTheme="minorHAnsi" w:eastAsia="Adobe Ming Std L" w:hAnsiTheme="minorHAnsi" w:cs="Aharoni"/>
                <w:sz w:val="28"/>
                <w:szCs w:val="28"/>
              </w:rPr>
            </w:pPr>
          </w:p>
        </w:tc>
        <w:tc>
          <w:tcPr>
            <w:tcW w:w="3150" w:type="dxa"/>
          </w:tcPr>
          <w:p w:rsidR="00EF4A2E" w:rsidRPr="00BB5414" w:rsidRDefault="00EF4A2E" w:rsidP="00353B82">
            <w:pPr>
              <w:rPr>
                <w:rFonts w:asciiTheme="minorHAnsi" w:eastAsia="Adobe Ming Std L" w:hAnsiTheme="minorHAnsi" w:cs="Aharoni"/>
                <w:sz w:val="28"/>
                <w:szCs w:val="28"/>
              </w:rPr>
            </w:pPr>
          </w:p>
        </w:tc>
      </w:tr>
      <w:tr w:rsidR="00EF4A2E" w:rsidRPr="00BB5414" w:rsidTr="00353B82">
        <w:tc>
          <w:tcPr>
            <w:tcW w:w="9900" w:type="dxa"/>
            <w:gridSpan w:val="4"/>
          </w:tcPr>
          <w:p w:rsidR="00EF4A2E" w:rsidRPr="00E34465" w:rsidRDefault="00EF4A2E" w:rsidP="00353B82">
            <w:pPr>
              <w:rPr>
                <w:rFonts w:asciiTheme="minorHAnsi" w:eastAsia="Adobe Ming Std L" w:hAnsiTheme="minorHAnsi" w:cs="Aharoni"/>
                <w:b/>
                <w:sz w:val="28"/>
                <w:szCs w:val="28"/>
              </w:rPr>
            </w:pPr>
            <w:r w:rsidRPr="00BB5414">
              <w:rPr>
                <w:rFonts w:asciiTheme="minorHAnsi" w:eastAsia="Adobe Ming Std L" w:hAnsiTheme="minorHAnsi" w:cs="Aharoni"/>
                <w:b/>
                <w:sz w:val="28"/>
                <w:szCs w:val="28"/>
              </w:rPr>
              <w:t xml:space="preserve">Legend: </w:t>
            </w:r>
          </w:p>
          <w:p w:rsidR="00EF4A2E" w:rsidRPr="00BB5414" w:rsidRDefault="00EF4A2E" w:rsidP="00353B82">
            <w:pPr>
              <w:rPr>
                <w:rFonts w:asciiTheme="minorHAnsi" w:eastAsia="Adobe Ming Std L" w:hAnsiTheme="minorHAnsi" w:cs="Aharoni"/>
                <w:b/>
                <w:sz w:val="28"/>
                <w:szCs w:val="28"/>
              </w:rPr>
            </w:pPr>
            <w:r w:rsidRPr="00BB5414">
              <w:rPr>
                <w:rFonts w:asciiTheme="minorHAnsi" w:eastAsia="Adobe Ming Std L" w:hAnsiTheme="minorHAnsi" w:cs="Aharoni"/>
                <w:sz w:val="28"/>
                <w:szCs w:val="28"/>
              </w:rPr>
              <w:t>SA – Self-Advocate, FA – Family Advocate, SP – Service Provider</w:t>
            </w:r>
          </w:p>
        </w:tc>
      </w:tr>
    </w:tbl>
    <w:p w:rsidR="00EF4A2E" w:rsidRDefault="00EF4A2E" w:rsidP="00EF4A2E">
      <w:pPr>
        <w:tabs>
          <w:tab w:val="left" w:pos="0"/>
          <w:tab w:val="left" w:pos="335"/>
          <w:tab w:val="left" w:pos="870"/>
        </w:tabs>
        <w:rPr>
          <w:rFonts w:asciiTheme="minorHAnsi" w:hAnsiTheme="minorHAnsi" w:cs="Tahoma"/>
          <w:sz w:val="28"/>
          <w:szCs w:val="28"/>
        </w:rPr>
      </w:pPr>
    </w:p>
    <w:p w:rsidR="009F249B" w:rsidRPr="008222E2" w:rsidRDefault="009F249B" w:rsidP="009F249B">
      <w:pPr>
        <w:tabs>
          <w:tab w:val="left" w:pos="0"/>
          <w:tab w:val="left" w:pos="335"/>
          <w:tab w:val="left" w:pos="870"/>
        </w:tabs>
        <w:ind w:hanging="360"/>
        <w:rPr>
          <w:rFonts w:ascii="Verdana" w:hAnsi="Verdana"/>
          <w:sz w:val="28"/>
          <w:szCs w:val="28"/>
        </w:rPr>
      </w:pPr>
      <w:r w:rsidRPr="00E279B7">
        <w:rPr>
          <w:rFonts w:ascii="Verdana" w:hAnsi="Verdana" w:cs="Tahoma"/>
          <w:b/>
          <w:i/>
          <w:sz w:val="28"/>
          <w:szCs w:val="28"/>
        </w:rPr>
        <w:t>1.</w:t>
      </w:r>
      <w:r w:rsidRPr="008222E2">
        <w:rPr>
          <w:rFonts w:ascii="Verdana" w:hAnsi="Verdana" w:cs="Tahoma"/>
          <w:sz w:val="28"/>
          <w:szCs w:val="28"/>
        </w:rPr>
        <w:t xml:space="preserve"> </w:t>
      </w:r>
      <w:r w:rsidR="008A5926" w:rsidRPr="008222E2">
        <w:rPr>
          <w:rFonts w:ascii="Verdana" w:hAnsi="Verdana" w:cs="Tahoma"/>
          <w:b/>
          <w:i/>
          <w:sz w:val="28"/>
          <w:szCs w:val="28"/>
        </w:rPr>
        <w:t xml:space="preserve">Call to Order by </w:t>
      </w:r>
      <w:r w:rsidR="00C26CA5">
        <w:rPr>
          <w:rFonts w:ascii="Verdana" w:hAnsi="Verdana" w:cs="Tahoma"/>
          <w:b/>
          <w:i/>
          <w:sz w:val="28"/>
          <w:szCs w:val="28"/>
        </w:rPr>
        <w:t>Lisa Cooley</w:t>
      </w:r>
      <w:r w:rsidR="008A5926" w:rsidRPr="008222E2">
        <w:rPr>
          <w:rFonts w:ascii="Verdana" w:hAnsi="Verdana" w:cs="Tahoma"/>
          <w:b/>
          <w:i/>
          <w:sz w:val="28"/>
          <w:szCs w:val="28"/>
        </w:rPr>
        <w:t>, Chair</w:t>
      </w:r>
    </w:p>
    <w:p w:rsidR="008A5926" w:rsidRPr="008222E2" w:rsidRDefault="008A5926" w:rsidP="009F249B">
      <w:pPr>
        <w:rPr>
          <w:rFonts w:ascii="Verdana" w:hAnsi="Verdana"/>
          <w:b/>
          <w:sz w:val="28"/>
          <w:szCs w:val="28"/>
        </w:rPr>
      </w:pPr>
    </w:p>
    <w:p w:rsidR="008A5926" w:rsidRPr="00EA676D" w:rsidRDefault="008A5926" w:rsidP="00D26155">
      <w:pPr>
        <w:pStyle w:val="ListParagraph"/>
        <w:numPr>
          <w:ilvl w:val="0"/>
          <w:numId w:val="1"/>
        </w:numPr>
        <w:tabs>
          <w:tab w:val="left" w:pos="0"/>
          <w:tab w:val="left" w:pos="335"/>
          <w:tab w:val="left" w:pos="870"/>
        </w:tabs>
        <w:rPr>
          <w:rFonts w:asciiTheme="minorHAnsi" w:hAnsiTheme="minorHAnsi" w:cstheme="minorHAnsi"/>
          <w:sz w:val="28"/>
          <w:szCs w:val="28"/>
        </w:rPr>
      </w:pPr>
      <w:r w:rsidRPr="00EA676D">
        <w:rPr>
          <w:rFonts w:asciiTheme="minorHAnsi" w:hAnsiTheme="minorHAnsi" w:cstheme="minorHAnsi"/>
          <w:sz w:val="28"/>
          <w:szCs w:val="28"/>
        </w:rPr>
        <w:t>Welcome &amp; Introductions</w:t>
      </w:r>
      <w:r w:rsidR="00734CAC" w:rsidRPr="00EA676D">
        <w:rPr>
          <w:rFonts w:asciiTheme="minorHAnsi" w:hAnsiTheme="minorHAnsi" w:cstheme="minorHAnsi"/>
          <w:sz w:val="28"/>
          <w:szCs w:val="28"/>
        </w:rPr>
        <w:t xml:space="preserve"> (10:00 A.M.)</w:t>
      </w:r>
      <w:r w:rsidR="00AD7239" w:rsidRPr="00EA676D">
        <w:rPr>
          <w:rFonts w:asciiTheme="minorHAnsi" w:hAnsiTheme="minorHAnsi" w:cstheme="minorHAnsi"/>
          <w:sz w:val="28"/>
          <w:szCs w:val="28"/>
        </w:rPr>
        <w:t xml:space="preserve"> </w:t>
      </w:r>
    </w:p>
    <w:p w:rsidR="00313A7D" w:rsidRPr="00EA676D" w:rsidRDefault="00313A7D" w:rsidP="00313A7D">
      <w:pPr>
        <w:pStyle w:val="ListParagraph"/>
        <w:tabs>
          <w:tab w:val="left" w:pos="0"/>
          <w:tab w:val="left" w:pos="335"/>
          <w:tab w:val="left" w:pos="870"/>
        </w:tabs>
        <w:rPr>
          <w:rFonts w:asciiTheme="minorHAnsi" w:hAnsiTheme="minorHAnsi" w:cstheme="minorHAnsi"/>
          <w:sz w:val="28"/>
          <w:szCs w:val="28"/>
        </w:rPr>
      </w:pPr>
    </w:p>
    <w:p w:rsidR="009F249B" w:rsidRPr="008222E2" w:rsidRDefault="009F249B" w:rsidP="009F249B">
      <w:pPr>
        <w:tabs>
          <w:tab w:val="left" w:pos="0"/>
          <w:tab w:val="left" w:pos="335"/>
          <w:tab w:val="left" w:pos="870"/>
        </w:tabs>
        <w:ind w:hanging="360"/>
        <w:rPr>
          <w:rFonts w:ascii="Verdana" w:hAnsi="Verdana"/>
          <w:sz w:val="28"/>
          <w:szCs w:val="28"/>
        </w:rPr>
      </w:pPr>
      <w:r w:rsidRPr="00E279B7">
        <w:rPr>
          <w:rFonts w:ascii="Verdana" w:hAnsi="Verdana" w:cs="Tahoma"/>
          <w:b/>
          <w:i/>
          <w:sz w:val="28"/>
          <w:szCs w:val="28"/>
        </w:rPr>
        <w:t>2.</w:t>
      </w:r>
      <w:r w:rsidRPr="008222E2">
        <w:rPr>
          <w:rFonts w:ascii="Verdana" w:hAnsi="Verdana" w:cs="Tahoma"/>
          <w:sz w:val="28"/>
          <w:szCs w:val="28"/>
        </w:rPr>
        <w:t xml:space="preserve"> </w:t>
      </w:r>
      <w:r w:rsidR="008A5926" w:rsidRPr="008222E2">
        <w:rPr>
          <w:rFonts w:ascii="Verdana" w:hAnsi="Verdana" w:cs="Tahoma"/>
          <w:b/>
          <w:i/>
          <w:sz w:val="28"/>
          <w:szCs w:val="28"/>
        </w:rPr>
        <w:t>Approval of Agenda &amp; Minutes (</w:t>
      </w:r>
      <w:r w:rsidR="008A5926" w:rsidRPr="00EA676D">
        <w:rPr>
          <w:rFonts w:ascii="Verdana" w:hAnsi="Verdana" w:cs="Tahoma"/>
          <w:b/>
          <w:i/>
          <w:sz w:val="28"/>
          <w:szCs w:val="28"/>
        </w:rPr>
        <w:t xml:space="preserve">from </w:t>
      </w:r>
      <w:r w:rsidR="00D7565B" w:rsidRPr="00EA676D">
        <w:rPr>
          <w:rFonts w:ascii="Verdana" w:hAnsi="Verdana" w:cs="Tahoma"/>
          <w:b/>
          <w:i/>
          <w:sz w:val="28"/>
          <w:szCs w:val="28"/>
        </w:rPr>
        <w:t>November 13</w:t>
      </w:r>
      <w:r w:rsidR="003957E4" w:rsidRPr="00EA676D">
        <w:rPr>
          <w:rFonts w:ascii="Verdana" w:hAnsi="Verdana" w:cs="Tahoma"/>
          <w:b/>
          <w:i/>
          <w:sz w:val="28"/>
          <w:szCs w:val="28"/>
        </w:rPr>
        <w:t>, 201</w:t>
      </w:r>
      <w:r w:rsidR="00D7565B" w:rsidRPr="00EA676D">
        <w:rPr>
          <w:rFonts w:ascii="Verdana" w:hAnsi="Verdana" w:cs="Tahoma"/>
          <w:b/>
          <w:i/>
          <w:sz w:val="28"/>
          <w:szCs w:val="28"/>
        </w:rPr>
        <w:t>9</w:t>
      </w:r>
      <w:r w:rsidR="00F309B9">
        <w:rPr>
          <w:rFonts w:ascii="Verdana" w:hAnsi="Verdana" w:cs="Tahoma"/>
          <w:b/>
          <w:i/>
          <w:sz w:val="28"/>
          <w:szCs w:val="28"/>
        </w:rPr>
        <w:t>)</w:t>
      </w:r>
    </w:p>
    <w:p w:rsidR="009F249B" w:rsidRPr="008222E2" w:rsidRDefault="009F249B" w:rsidP="009F249B">
      <w:pPr>
        <w:tabs>
          <w:tab w:val="left" w:pos="335"/>
          <w:tab w:val="left" w:pos="540"/>
          <w:tab w:val="left" w:pos="870"/>
        </w:tabs>
        <w:ind w:left="540" w:hanging="540"/>
        <w:rPr>
          <w:rFonts w:ascii="Verdana" w:hAnsi="Verdana"/>
          <w:b/>
          <w:sz w:val="28"/>
          <w:szCs w:val="28"/>
        </w:rPr>
      </w:pPr>
    </w:p>
    <w:p w:rsidR="00715592" w:rsidRPr="00EA676D" w:rsidRDefault="009A6F77" w:rsidP="00715592">
      <w:pPr>
        <w:pStyle w:val="ListParagraph"/>
        <w:numPr>
          <w:ilvl w:val="0"/>
          <w:numId w:val="1"/>
        </w:numPr>
        <w:tabs>
          <w:tab w:val="left" w:pos="335"/>
          <w:tab w:val="left" w:pos="540"/>
          <w:tab w:val="left" w:pos="870"/>
        </w:tabs>
        <w:spacing w:line="276" w:lineRule="auto"/>
        <w:rPr>
          <w:rFonts w:asciiTheme="minorHAnsi" w:hAnsiTheme="minorHAnsi" w:cstheme="minorHAnsi"/>
          <w:sz w:val="28"/>
          <w:szCs w:val="28"/>
        </w:rPr>
      </w:pPr>
      <w:r>
        <w:rPr>
          <w:rFonts w:ascii="Verdana" w:hAnsi="Verdana"/>
          <w:sz w:val="28"/>
          <w:szCs w:val="28"/>
        </w:rPr>
        <w:t xml:space="preserve">  </w:t>
      </w:r>
      <w:r w:rsidR="008A5926" w:rsidRPr="00EA676D">
        <w:rPr>
          <w:rFonts w:asciiTheme="minorHAnsi" w:hAnsiTheme="minorHAnsi" w:cstheme="minorHAnsi"/>
          <w:sz w:val="28"/>
          <w:szCs w:val="28"/>
        </w:rPr>
        <w:t>It was moved/seconded and carried to approve t</w:t>
      </w:r>
      <w:r w:rsidR="00B47CA9" w:rsidRPr="00EA676D">
        <w:rPr>
          <w:rFonts w:asciiTheme="minorHAnsi" w:hAnsiTheme="minorHAnsi" w:cstheme="minorHAnsi"/>
          <w:sz w:val="28"/>
          <w:szCs w:val="28"/>
        </w:rPr>
        <w:t>he</w:t>
      </w:r>
      <w:r w:rsidR="008A5926" w:rsidRPr="00EA676D">
        <w:rPr>
          <w:rFonts w:asciiTheme="minorHAnsi" w:hAnsiTheme="minorHAnsi" w:cstheme="minorHAnsi"/>
          <w:sz w:val="28"/>
          <w:szCs w:val="28"/>
        </w:rPr>
        <w:t xml:space="preserve"> agenda </w:t>
      </w:r>
      <w:r w:rsidRPr="00EA676D">
        <w:rPr>
          <w:rFonts w:asciiTheme="minorHAnsi" w:hAnsiTheme="minorHAnsi" w:cstheme="minorHAnsi"/>
          <w:sz w:val="28"/>
          <w:szCs w:val="28"/>
        </w:rPr>
        <w:tab/>
      </w:r>
      <w:r w:rsidR="00DC06EC" w:rsidRPr="00EA676D">
        <w:rPr>
          <w:rFonts w:asciiTheme="minorHAnsi" w:hAnsiTheme="minorHAnsi" w:cstheme="minorHAnsi"/>
          <w:sz w:val="28"/>
          <w:szCs w:val="28"/>
        </w:rPr>
        <w:t xml:space="preserve">and minutes. </w:t>
      </w:r>
      <w:r w:rsidR="000C0B4F" w:rsidRPr="00EA676D">
        <w:rPr>
          <w:rFonts w:asciiTheme="minorHAnsi" w:hAnsiTheme="minorHAnsi" w:cstheme="minorHAnsi"/>
          <w:sz w:val="28"/>
          <w:szCs w:val="28"/>
        </w:rPr>
        <w:t>No</w:t>
      </w:r>
      <w:r w:rsidR="00B07B1E" w:rsidRPr="00EA676D">
        <w:rPr>
          <w:rFonts w:asciiTheme="minorHAnsi" w:hAnsiTheme="minorHAnsi" w:cstheme="minorHAnsi"/>
          <w:sz w:val="28"/>
          <w:szCs w:val="28"/>
        </w:rPr>
        <w:t xml:space="preserve"> Abstention</w:t>
      </w:r>
      <w:r w:rsidR="000C0B4F" w:rsidRPr="00EA676D">
        <w:rPr>
          <w:rFonts w:asciiTheme="minorHAnsi" w:hAnsiTheme="minorHAnsi" w:cstheme="minorHAnsi"/>
          <w:sz w:val="28"/>
          <w:szCs w:val="28"/>
        </w:rPr>
        <w:t>s</w:t>
      </w:r>
      <w:r w:rsidR="00DC06EC" w:rsidRPr="00EA676D">
        <w:rPr>
          <w:rFonts w:asciiTheme="minorHAnsi" w:hAnsiTheme="minorHAnsi" w:cstheme="minorHAnsi"/>
          <w:sz w:val="28"/>
          <w:szCs w:val="28"/>
        </w:rPr>
        <w:t xml:space="preserve">. </w:t>
      </w:r>
    </w:p>
    <w:p w:rsidR="00682563" w:rsidRDefault="00682563" w:rsidP="00682563">
      <w:pPr>
        <w:pStyle w:val="ListParagraph"/>
        <w:tabs>
          <w:tab w:val="left" w:pos="335"/>
          <w:tab w:val="left" w:pos="540"/>
          <w:tab w:val="left" w:pos="870"/>
        </w:tabs>
        <w:spacing w:line="276" w:lineRule="auto"/>
        <w:rPr>
          <w:rFonts w:ascii="Verdana" w:hAnsi="Verdana"/>
          <w:sz w:val="28"/>
          <w:szCs w:val="28"/>
        </w:rPr>
      </w:pPr>
    </w:p>
    <w:p w:rsidR="00EF4A2E" w:rsidRDefault="00715592" w:rsidP="00EF4A2E">
      <w:pPr>
        <w:pStyle w:val="ListParagraph"/>
        <w:tabs>
          <w:tab w:val="left" w:pos="335"/>
          <w:tab w:val="left" w:pos="540"/>
          <w:tab w:val="left" w:pos="870"/>
        </w:tabs>
        <w:spacing w:line="276" w:lineRule="auto"/>
        <w:ind w:left="-432"/>
        <w:jc w:val="both"/>
        <w:rPr>
          <w:rFonts w:asciiTheme="minorHAnsi" w:hAnsiTheme="minorHAnsi"/>
          <w:b/>
          <w:i/>
          <w:sz w:val="28"/>
          <w:szCs w:val="28"/>
        </w:rPr>
      </w:pPr>
      <w:r w:rsidRPr="00E279B7">
        <w:rPr>
          <w:rFonts w:ascii="Verdana" w:hAnsi="Verdana" w:cs="Tahoma"/>
          <w:b/>
          <w:i/>
          <w:sz w:val="28"/>
          <w:szCs w:val="28"/>
        </w:rPr>
        <w:t>3.</w:t>
      </w:r>
      <w:r w:rsidRPr="00715592">
        <w:rPr>
          <w:rFonts w:ascii="Verdana" w:hAnsi="Verdana"/>
          <w:sz w:val="28"/>
          <w:szCs w:val="28"/>
        </w:rPr>
        <w:t xml:space="preserve"> </w:t>
      </w:r>
      <w:r w:rsidRPr="00EF4A2E">
        <w:rPr>
          <w:rFonts w:ascii="Verdana" w:hAnsi="Verdana" w:cs="Tahoma"/>
          <w:b/>
          <w:i/>
          <w:sz w:val="28"/>
          <w:szCs w:val="28"/>
        </w:rPr>
        <w:t>SDP</w:t>
      </w:r>
      <w:r w:rsidR="00EF4A2E">
        <w:rPr>
          <w:rFonts w:ascii="Verdana" w:hAnsi="Verdana" w:cs="Tahoma"/>
          <w:b/>
          <w:i/>
          <w:sz w:val="28"/>
          <w:szCs w:val="28"/>
        </w:rPr>
        <w:t xml:space="preserve"> </w:t>
      </w:r>
      <w:r w:rsidR="00EF4A2E" w:rsidRPr="00EF4A2E">
        <w:rPr>
          <w:rFonts w:ascii="Verdana" w:hAnsi="Verdana" w:cs="Tahoma"/>
          <w:b/>
          <w:i/>
          <w:sz w:val="28"/>
          <w:szCs w:val="28"/>
        </w:rPr>
        <w:t>General Information Update— Mechelle Johnson, ACRC</w:t>
      </w:r>
    </w:p>
    <w:p w:rsidR="00EF4A2E" w:rsidRPr="00F80736" w:rsidRDefault="00EF4A2E" w:rsidP="00EF4A2E">
      <w:pPr>
        <w:pStyle w:val="ListParagraph"/>
        <w:numPr>
          <w:ilvl w:val="0"/>
          <w:numId w:val="1"/>
        </w:numPr>
        <w:ind w:left="360"/>
        <w:rPr>
          <w:rFonts w:asciiTheme="minorHAnsi" w:hAnsiTheme="minorHAnsi"/>
          <w:sz w:val="28"/>
          <w:szCs w:val="28"/>
        </w:rPr>
      </w:pPr>
      <w:r w:rsidRPr="00F80736">
        <w:rPr>
          <w:rFonts w:asciiTheme="minorHAnsi" w:hAnsiTheme="minorHAnsi"/>
          <w:sz w:val="28"/>
          <w:szCs w:val="28"/>
        </w:rPr>
        <w:t>75 of the 179 selected for Self-Determination have been through Orientation</w:t>
      </w:r>
    </w:p>
    <w:p w:rsidR="00EF4A2E" w:rsidRDefault="00EF4A2E" w:rsidP="00EF4A2E">
      <w:pPr>
        <w:pStyle w:val="ListParagraph"/>
        <w:numPr>
          <w:ilvl w:val="0"/>
          <w:numId w:val="1"/>
        </w:numPr>
        <w:ind w:left="360"/>
        <w:rPr>
          <w:rFonts w:asciiTheme="minorHAnsi" w:hAnsiTheme="minorHAnsi"/>
          <w:sz w:val="28"/>
          <w:szCs w:val="28"/>
        </w:rPr>
      </w:pPr>
      <w:r w:rsidRPr="00F80736">
        <w:rPr>
          <w:rFonts w:asciiTheme="minorHAnsi" w:hAnsiTheme="minorHAnsi"/>
          <w:sz w:val="28"/>
          <w:szCs w:val="28"/>
        </w:rPr>
        <w:t xml:space="preserve">On Dec 5th ACRC gained 88 new SDP clients increasing our total to 267 slots, DDS says not to worry that we are over the 179. Of the 88 new SDP clients, 2 are no longer interested, have declined to move forward. </w:t>
      </w:r>
    </w:p>
    <w:p w:rsidR="00EF4A2E" w:rsidRDefault="00EF4A2E" w:rsidP="00EF4A2E">
      <w:pPr>
        <w:pStyle w:val="ListParagraph"/>
        <w:numPr>
          <w:ilvl w:val="0"/>
          <w:numId w:val="1"/>
        </w:numPr>
        <w:ind w:left="360"/>
        <w:rPr>
          <w:rFonts w:asciiTheme="minorHAnsi" w:hAnsiTheme="minorHAnsi"/>
          <w:sz w:val="28"/>
          <w:szCs w:val="28"/>
        </w:rPr>
      </w:pPr>
      <w:r>
        <w:rPr>
          <w:rFonts w:asciiTheme="minorHAnsi" w:hAnsiTheme="minorHAnsi"/>
          <w:sz w:val="28"/>
          <w:szCs w:val="28"/>
        </w:rPr>
        <w:t xml:space="preserve">ACRC is providing </w:t>
      </w:r>
      <w:r w:rsidRPr="00F80736">
        <w:rPr>
          <w:rFonts w:asciiTheme="minorHAnsi" w:hAnsiTheme="minorHAnsi"/>
          <w:sz w:val="28"/>
          <w:szCs w:val="28"/>
        </w:rPr>
        <w:t xml:space="preserve">5 New </w:t>
      </w:r>
      <w:r>
        <w:rPr>
          <w:rFonts w:asciiTheme="minorHAnsi" w:hAnsiTheme="minorHAnsi"/>
          <w:sz w:val="28"/>
          <w:szCs w:val="28"/>
        </w:rPr>
        <w:t xml:space="preserve">Self-Determination </w:t>
      </w:r>
      <w:r w:rsidRPr="00F80736">
        <w:rPr>
          <w:rFonts w:asciiTheme="minorHAnsi" w:hAnsiTheme="minorHAnsi"/>
          <w:sz w:val="28"/>
          <w:szCs w:val="28"/>
        </w:rPr>
        <w:t>Orientation Dates: Jan 25th 9-12; Feb 8th 9-12; Feb 15th 9-12, March 7th 1-4 &amp; March 14th 9-12</w:t>
      </w:r>
      <w:r>
        <w:rPr>
          <w:rFonts w:asciiTheme="minorHAnsi" w:hAnsiTheme="minorHAnsi"/>
          <w:sz w:val="28"/>
          <w:szCs w:val="28"/>
        </w:rPr>
        <w:t xml:space="preserve">.  ACRC is </w:t>
      </w:r>
      <w:r w:rsidRPr="00F80736">
        <w:rPr>
          <w:rFonts w:asciiTheme="minorHAnsi" w:hAnsiTheme="minorHAnsi"/>
          <w:sz w:val="28"/>
          <w:szCs w:val="28"/>
        </w:rPr>
        <w:t>in the process of notifying Clients &amp; Families.</w:t>
      </w:r>
    </w:p>
    <w:p w:rsidR="00EF4A2E" w:rsidRDefault="00EF4A2E" w:rsidP="00EF4A2E">
      <w:pPr>
        <w:pStyle w:val="ListParagraph"/>
        <w:numPr>
          <w:ilvl w:val="0"/>
          <w:numId w:val="1"/>
        </w:numPr>
        <w:ind w:left="360"/>
        <w:rPr>
          <w:rFonts w:asciiTheme="minorHAnsi" w:hAnsiTheme="minorHAnsi"/>
          <w:sz w:val="28"/>
          <w:szCs w:val="28"/>
        </w:rPr>
      </w:pPr>
      <w:r>
        <w:rPr>
          <w:rFonts w:asciiTheme="minorHAnsi" w:hAnsiTheme="minorHAnsi"/>
          <w:sz w:val="28"/>
          <w:szCs w:val="28"/>
        </w:rPr>
        <w:t xml:space="preserve">ACRC is providing </w:t>
      </w:r>
      <w:r w:rsidRPr="00F80736">
        <w:rPr>
          <w:rFonts w:asciiTheme="minorHAnsi" w:hAnsiTheme="minorHAnsi"/>
          <w:sz w:val="28"/>
          <w:szCs w:val="28"/>
        </w:rPr>
        <w:t>Person Centered Planning</w:t>
      </w:r>
      <w:r>
        <w:rPr>
          <w:rFonts w:asciiTheme="minorHAnsi" w:hAnsiTheme="minorHAnsi"/>
          <w:sz w:val="28"/>
          <w:szCs w:val="28"/>
        </w:rPr>
        <w:t xml:space="preserve"> (PCP)</w:t>
      </w:r>
      <w:r w:rsidRPr="00F80736">
        <w:rPr>
          <w:rFonts w:asciiTheme="minorHAnsi" w:hAnsiTheme="minorHAnsi"/>
          <w:sz w:val="28"/>
          <w:szCs w:val="28"/>
        </w:rPr>
        <w:t xml:space="preserve"> “thinking” Training</w:t>
      </w:r>
      <w:r>
        <w:rPr>
          <w:rFonts w:asciiTheme="minorHAnsi" w:hAnsiTheme="minorHAnsi"/>
          <w:sz w:val="28"/>
          <w:szCs w:val="28"/>
        </w:rPr>
        <w:t>.  They will take place for</w:t>
      </w:r>
      <w:r w:rsidRPr="00F80736">
        <w:rPr>
          <w:rFonts w:asciiTheme="minorHAnsi" w:hAnsiTheme="minorHAnsi"/>
          <w:sz w:val="28"/>
          <w:szCs w:val="28"/>
        </w:rPr>
        <w:t xml:space="preserve"> 2 Days</w:t>
      </w:r>
      <w:r>
        <w:rPr>
          <w:rFonts w:asciiTheme="minorHAnsi" w:hAnsiTheme="minorHAnsi"/>
          <w:sz w:val="28"/>
          <w:szCs w:val="28"/>
        </w:rPr>
        <w:t xml:space="preserve"> -</w:t>
      </w:r>
      <w:r w:rsidRPr="00F80736">
        <w:rPr>
          <w:rFonts w:asciiTheme="minorHAnsi" w:hAnsiTheme="minorHAnsi"/>
          <w:sz w:val="28"/>
          <w:szCs w:val="28"/>
        </w:rPr>
        <w:t xml:space="preserve"> May 19 &amp; 20th; Person Centered Planning-“facilitation” Training</w:t>
      </w:r>
      <w:r>
        <w:rPr>
          <w:rFonts w:asciiTheme="minorHAnsi" w:hAnsiTheme="minorHAnsi"/>
          <w:sz w:val="28"/>
          <w:szCs w:val="28"/>
        </w:rPr>
        <w:t xml:space="preserve">; and </w:t>
      </w:r>
      <w:r w:rsidRPr="00F80736">
        <w:rPr>
          <w:rFonts w:asciiTheme="minorHAnsi" w:hAnsiTheme="minorHAnsi"/>
          <w:sz w:val="28"/>
          <w:szCs w:val="28"/>
        </w:rPr>
        <w:t xml:space="preserve">April 2nd. </w:t>
      </w:r>
      <w:r>
        <w:rPr>
          <w:rFonts w:asciiTheme="minorHAnsi" w:hAnsiTheme="minorHAnsi"/>
          <w:sz w:val="28"/>
          <w:szCs w:val="28"/>
        </w:rPr>
        <w:t xml:space="preserve"> The Department of Developmental Services (</w:t>
      </w:r>
      <w:r w:rsidRPr="00F80736">
        <w:rPr>
          <w:rFonts w:asciiTheme="minorHAnsi" w:hAnsiTheme="minorHAnsi"/>
          <w:sz w:val="28"/>
          <w:szCs w:val="28"/>
        </w:rPr>
        <w:t>DDS</w:t>
      </w:r>
      <w:r>
        <w:rPr>
          <w:rFonts w:asciiTheme="minorHAnsi" w:hAnsiTheme="minorHAnsi"/>
          <w:sz w:val="28"/>
          <w:szCs w:val="28"/>
        </w:rPr>
        <w:t xml:space="preserve">) </w:t>
      </w:r>
      <w:r w:rsidRPr="00F80736">
        <w:rPr>
          <w:rFonts w:asciiTheme="minorHAnsi" w:hAnsiTheme="minorHAnsi"/>
          <w:sz w:val="28"/>
          <w:szCs w:val="28"/>
        </w:rPr>
        <w:t xml:space="preserve">contracted with Support Development Associates </w:t>
      </w:r>
      <w:r>
        <w:rPr>
          <w:rFonts w:asciiTheme="minorHAnsi" w:hAnsiTheme="minorHAnsi"/>
          <w:sz w:val="28"/>
          <w:szCs w:val="28"/>
        </w:rPr>
        <w:t>to provide</w:t>
      </w:r>
      <w:r w:rsidRPr="00F80736">
        <w:rPr>
          <w:rFonts w:asciiTheme="minorHAnsi" w:hAnsiTheme="minorHAnsi"/>
          <w:sz w:val="28"/>
          <w:szCs w:val="28"/>
        </w:rPr>
        <w:t xml:space="preserve"> the training.</w:t>
      </w:r>
      <w:r>
        <w:rPr>
          <w:rFonts w:asciiTheme="minorHAnsi" w:hAnsiTheme="minorHAnsi"/>
          <w:sz w:val="28"/>
          <w:szCs w:val="28"/>
        </w:rPr>
        <w:t xml:space="preserve"> The trainings will take place at ACRC.</w:t>
      </w:r>
    </w:p>
    <w:p w:rsidR="00EF4A2E" w:rsidRDefault="00EF4A2E" w:rsidP="00EF4A2E">
      <w:pPr>
        <w:pStyle w:val="ListParagraph"/>
        <w:numPr>
          <w:ilvl w:val="0"/>
          <w:numId w:val="1"/>
        </w:numPr>
        <w:ind w:left="360"/>
        <w:rPr>
          <w:rFonts w:asciiTheme="minorHAnsi" w:hAnsiTheme="minorHAnsi"/>
          <w:sz w:val="28"/>
          <w:szCs w:val="28"/>
        </w:rPr>
      </w:pPr>
      <w:r w:rsidRPr="00546F0B">
        <w:rPr>
          <w:rFonts w:asciiTheme="minorHAnsi" w:hAnsiTheme="minorHAnsi"/>
          <w:sz w:val="28"/>
          <w:szCs w:val="28"/>
        </w:rPr>
        <w:t xml:space="preserve">3 agencies </w:t>
      </w:r>
      <w:r>
        <w:rPr>
          <w:rFonts w:asciiTheme="minorHAnsi" w:hAnsiTheme="minorHAnsi"/>
          <w:sz w:val="28"/>
          <w:szCs w:val="28"/>
        </w:rPr>
        <w:t xml:space="preserve">are in the process of being </w:t>
      </w:r>
      <w:r w:rsidRPr="00546F0B">
        <w:rPr>
          <w:rFonts w:asciiTheme="minorHAnsi" w:hAnsiTheme="minorHAnsi"/>
          <w:sz w:val="28"/>
          <w:szCs w:val="28"/>
        </w:rPr>
        <w:t>vendori</w:t>
      </w:r>
      <w:r>
        <w:rPr>
          <w:rFonts w:asciiTheme="minorHAnsi" w:hAnsiTheme="minorHAnsi"/>
          <w:sz w:val="28"/>
          <w:szCs w:val="28"/>
        </w:rPr>
        <w:t>zed through ACRC to provide PCP.</w:t>
      </w:r>
    </w:p>
    <w:p w:rsidR="00EF4A2E" w:rsidRDefault="00EF4A2E" w:rsidP="00EF4A2E">
      <w:pPr>
        <w:pStyle w:val="ListParagraph"/>
        <w:numPr>
          <w:ilvl w:val="0"/>
          <w:numId w:val="1"/>
        </w:numPr>
        <w:ind w:left="360"/>
        <w:rPr>
          <w:rFonts w:asciiTheme="minorHAnsi" w:hAnsiTheme="minorHAnsi"/>
          <w:sz w:val="28"/>
          <w:szCs w:val="28"/>
        </w:rPr>
      </w:pPr>
      <w:r w:rsidRPr="00546F0B">
        <w:rPr>
          <w:rFonts w:asciiTheme="minorHAnsi" w:hAnsiTheme="minorHAnsi"/>
          <w:sz w:val="28"/>
          <w:szCs w:val="28"/>
        </w:rPr>
        <w:t xml:space="preserve">5 </w:t>
      </w:r>
      <w:r>
        <w:rPr>
          <w:rFonts w:asciiTheme="minorHAnsi" w:hAnsiTheme="minorHAnsi"/>
          <w:sz w:val="28"/>
          <w:szCs w:val="28"/>
        </w:rPr>
        <w:t>Financial Management System (</w:t>
      </w:r>
      <w:r w:rsidRPr="00546F0B">
        <w:rPr>
          <w:rFonts w:asciiTheme="minorHAnsi" w:hAnsiTheme="minorHAnsi"/>
          <w:sz w:val="28"/>
          <w:szCs w:val="28"/>
        </w:rPr>
        <w:t>FMS</w:t>
      </w:r>
      <w:r>
        <w:rPr>
          <w:rFonts w:asciiTheme="minorHAnsi" w:hAnsiTheme="minorHAnsi"/>
          <w:sz w:val="28"/>
          <w:szCs w:val="28"/>
        </w:rPr>
        <w:t>)</w:t>
      </w:r>
      <w:r w:rsidRPr="00546F0B">
        <w:rPr>
          <w:rFonts w:asciiTheme="minorHAnsi" w:hAnsiTheme="minorHAnsi"/>
          <w:sz w:val="28"/>
          <w:szCs w:val="28"/>
        </w:rPr>
        <w:t xml:space="preserve"> Agencies </w:t>
      </w:r>
      <w:r>
        <w:rPr>
          <w:rFonts w:asciiTheme="minorHAnsi" w:hAnsiTheme="minorHAnsi"/>
          <w:sz w:val="28"/>
          <w:szCs w:val="28"/>
        </w:rPr>
        <w:t xml:space="preserve">are currently </w:t>
      </w:r>
      <w:r w:rsidRPr="00546F0B">
        <w:rPr>
          <w:rFonts w:asciiTheme="minorHAnsi" w:hAnsiTheme="minorHAnsi"/>
          <w:sz w:val="28"/>
          <w:szCs w:val="28"/>
        </w:rPr>
        <w:t>vendored</w:t>
      </w:r>
      <w:r>
        <w:rPr>
          <w:rFonts w:asciiTheme="minorHAnsi" w:hAnsiTheme="minorHAnsi"/>
          <w:sz w:val="28"/>
          <w:szCs w:val="28"/>
        </w:rPr>
        <w:t xml:space="preserve">.  They are: </w:t>
      </w:r>
      <w:r w:rsidRPr="00546F0B">
        <w:rPr>
          <w:rFonts w:asciiTheme="minorHAnsi" w:hAnsiTheme="minorHAnsi"/>
          <w:sz w:val="28"/>
          <w:szCs w:val="28"/>
        </w:rPr>
        <w:t>Accredited, Community Interface Services, GT Independence, Mains’l and Premier.  Three additional FMS agencies are listed on the DDS website not vendored at this time: Acumen, The Emlyn Group, Tracey Stein Management S</w:t>
      </w:r>
      <w:r>
        <w:rPr>
          <w:rFonts w:asciiTheme="minorHAnsi" w:hAnsiTheme="minorHAnsi"/>
          <w:sz w:val="28"/>
          <w:szCs w:val="28"/>
        </w:rPr>
        <w:t>ervices.</w:t>
      </w:r>
    </w:p>
    <w:p w:rsidR="00EF4A2E" w:rsidRDefault="00EF4A2E" w:rsidP="00EF4A2E">
      <w:pPr>
        <w:pStyle w:val="ListParagraph"/>
        <w:numPr>
          <w:ilvl w:val="0"/>
          <w:numId w:val="1"/>
        </w:numPr>
        <w:ind w:left="360"/>
        <w:rPr>
          <w:rFonts w:asciiTheme="minorHAnsi" w:hAnsiTheme="minorHAnsi"/>
          <w:sz w:val="28"/>
          <w:szCs w:val="28"/>
        </w:rPr>
      </w:pPr>
      <w:r w:rsidRPr="00546F0B">
        <w:rPr>
          <w:rFonts w:asciiTheme="minorHAnsi" w:hAnsiTheme="minorHAnsi"/>
          <w:sz w:val="28"/>
          <w:szCs w:val="28"/>
        </w:rPr>
        <w:t>SDP Implementation Trainings for S</w:t>
      </w:r>
      <w:r>
        <w:rPr>
          <w:rFonts w:asciiTheme="minorHAnsi" w:hAnsiTheme="minorHAnsi"/>
          <w:sz w:val="28"/>
          <w:szCs w:val="28"/>
        </w:rPr>
        <w:t>ervice Coordinators (S</w:t>
      </w:r>
      <w:r w:rsidRPr="00546F0B">
        <w:rPr>
          <w:rFonts w:asciiTheme="minorHAnsi" w:hAnsiTheme="minorHAnsi"/>
          <w:sz w:val="28"/>
          <w:szCs w:val="28"/>
        </w:rPr>
        <w:t>C’s</w:t>
      </w:r>
      <w:r>
        <w:rPr>
          <w:rFonts w:asciiTheme="minorHAnsi" w:hAnsiTheme="minorHAnsi"/>
          <w:sz w:val="28"/>
          <w:szCs w:val="28"/>
        </w:rPr>
        <w:t>)</w:t>
      </w:r>
      <w:r w:rsidRPr="00546F0B">
        <w:rPr>
          <w:rFonts w:asciiTheme="minorHAnsi" w:hAnsiTheme="minorHAnsi"/>
          <w:sz w:val="28"/>
          <w:szCs w:val="28"/>
        </w:rPr>
        <w:t xml:space="preserve"> and C</w:t>
      </w:r>
      <w:r>
        <w:rPr>
          <w:rFonts w:asciiTheme="minorHAnsi" w:hAnsiTheme="minorHAnsi"/>
          <w:sz w:val="28"/>
          <w:szCs w:val="28"/>
        </w:rPr>
        <w:t>lient Services Managers (C</w:t>
      </w:r>
      <w:r w:rsidRPr="00546F0B">
        <w:rPr>
          <w:rFonts w:asciiTheme="minorHAnsi" w:hAnsiTheme="minorHAnsi"/>
          <w:sz w:val="28"/>
          <w:szCs w:val="28"/>
        </w:rPr>
        <w:t>SM’s</w:t>
      </w:r>
      <w:r>
        <w:rPr>
          <w:rFonts w:asciiTheme="minorHAnsi" w:hAnsiTheme="minorHAnsi"/>
          <w:sz w:val="28"/>
          <w:szCs w:val="28"/>
        </w:rPr>
        <w:t>)</w:t>
      </w:r>
      <w:r w:rsidRPr="00546F0B">
        <w:rPr>
          <w:rFonts w:asciiTheme="minorHAnsi" w:hAnsiTheme="minorHAnsi"/>
          <w:sz w:val="28"/>
          <w:szCs w:val="28"/>
        </w:rPr>
        <w:t xml:space="preserve"> with SDP clients, Jan 9th &amp; 14th for all SC’s and CSM’s with SDP clients. </w:t>
      </w:r>
    </w:p>
    <w:p w:rsidR="00EF4A2E" w:rsidRDefault="00EF4A2E" w:rsidP="00EF4A2E">
      <w:pPr>
        <w:pStyle w:val="ListParagraph"/>
        <w:numPr>
          <w:ilvl w:val="0"/>
          <w:numId w:val="1"/>
        </w:numPr>
        <w:ind w:left="360"/>
        <w:rPr>
          <w:rFonts w:asciiTheme="minorHAnsi" w:hAnsiTheme="minorHAnsi"/>
          <w:sz w:val="28"/>
          <w:szCs w:val="28"/>
        </w:rPr>
      </w:pPr>
      <w:r>
        <w:rPr>
          <w:rFonts w:asciiTheme="minorHAnsi" w:hAnsiTheme="minorHAnsi"/>
          <w:sz w:val="28"/>
          <w:szCs w:val="28"/>
        </w:rPr>
        <w:t xml:space="preserve">There are </w:t>
      </w:r>
      <w:r w:rsidRPr="004030CF">
        <w:rPr>
          <w:rFonts w:asciiTheme="minorHAnsi" w:hAnsiTheme="minorHAnsi"/>
          <w:sz w:val="28"/>
          <w:szCs w:val="28"/>
        </w:rPr>
        <w:t>S</w:t>
      </w:r>
      <w:r>
        <w:rPr>
          <w:rFonts w:asciiTheme="minorHAnsi" w:hAnsiTheme="minorHAnsi"/>
          <w:sz w:val="28"/>
          <w:szCs w:val="28"/>
        </w:rPr>
        <w:t>DP</w:t>
      </w:r>
      <w:r w:rsidRPr="004030CF">
        <w:rPr>
          <w:rFonts w:asciiTheme="minorHAnsi" w:hAnsiTheme="minorHAnsi"/>
          <w:sz w:val="28"/>
          <w:szCs w:val="28"/>
        </w:rPr>
        <w:t xml:space="preserve"> clients in various phases of Self Determination. 1 provider working on their self-assessment to support a SDP client.</w:t>
      </w:r>
    </w:p>
    <w:p w:rsidR="00EF4A2E" w:rsidRDefault="00EF4A2E" w:rsidP="00EF4A2E">
      <w:pPr>
        <w:pStyle w:val="ListParagraph"/>
        <w:numPr>
          <w:ilvl w:val="0"/>
          <w:numId w:val="1"/>
        </w:numPr>
        <w:ind w:left="360"/>
        <w:rPr>
          <w:rFonts w:asciiTheme="minorHAnsi" w:hAnsiTheme="minorHAnsi"/>
          <w:sz w:val="28"/>
          <w:szCs w:val="28"/>
        </w:rPr>
      </w:pPr>
      <w:r>
        <w:rPr>
          <w:rFonts w:asciiTheme="minorHAnsi" w:hAnsiTheme="minorHAnsi"/>
          <w:sz w:val="28"/>
          <w:szCs w:val="28"/>
        </w:rPr>
        <w:t>On Dec. 2</w:t>
      </w:r>
      <w:r w:rsidRPr="004030CF">
        <w:rPr>
          <w:rFonts w:asciiTheme="minorHAnsi" w:hAnsiTheme="minorHAnsi"/>
          <w:sz w:val="28"/>
          <w:szCs w:val="28"/>
          <w:vertAlign w:val="superscript"/>
        </w:rPr>
        <w:t>nd</w:t>
      </w:r>
      <w:r>
        <w:rPr>
          <w:rFonts w:asciiTheme="minorHAnsi" w:hAnsiTheme="minorHAnsi"/>
          <w:sz w:val="28"/>
          <w:szCs w:val="28"/>
        </w:rPr>
        <w:t>, ACRC c</w:t>
      </w:r>
      <w:r w:rsidRPr="004030CF">
        <w:rPr>
          <w:rFonts w:asciiTheme="minorHAnsi" w:hAnsiTheme="minorHAnsi"/>
          <w:sz w:val="28"/>
          <w:szCs w:val="28"/>
        </w:rPr>
        <w:t>onferenced with GT Independence FMS to learn more about their services and requested forms to share with SDP clients.</w:t>
      </w:r>
    </w:p>
    <w:p w:rsidR="00EF4A2E" w:rsidRDefault="00EF4A2E" w:rsidP="00EF4A2E">
      <w:pPr>
        <w:rPr>
          <w:rFonts w:asciiTheme="minorHAnsi" w:hAnsiTheme="minorHAnsi"/>
          <w:sz w:val="28"/>
          <w:szCs w:val="28"/>
        </w:rPr>
      </w:pPr>
    </w:p>
    <w:p w:rsidR="00EF4A2E" w:rsidRPr="00EF4A2E" w:rsidRDefault="00EF4A2E" w:rsidP="00EF4A2E">
      <w:pPr>
        <w:pStyle w:val="ListParagraph"/>
        <w:tabs>
          <w:tab w:val="left" w:pos="335"/>
          <w:tab w:val="left" w:pos="540"/>
          <w:tab w:val="left" w:pos="870"/>
        </w:tabs>
        <w:spacing w:line="276" w:lineRule="auto"/>
        <w:ind w:left="-432"/>
        <w:jc w:val="both"/>
        <w:rPr>
          <w:rFonts w:ascii="Verdana" w:hAnsi="Verdana" w:cs="Tahoma"/>
          <w:b/>
          <w:i/>
          <w:sz w:val="28"/>
          <w:szCs w:val="28"/>
        </w:rPr>
      </w:pPr>
      <w:r w:rsidRPr="00EF4A2E">
        <w:rPr>
          <w:rFonts w:ascii="Verdana" w:hAnsi="Verdana" w:cs="Tahoma"/>
          <w:b/>
          <w:i/>
          <w:sz w:val="28"/>
          <w:szCs w:val="28"/>
        </w:rPr>
        <w:t>4. ACRC’s Next Steps (A Work in Progress) – Joyce McNair</w:t>
      </w:r>
    </w:p>
    <w:p w:rsidR="00EF4A2E" w:rsidRPr="00686F8F" w:rsidRDefault="00EF4A2E" w:rsidP="00EF4A2E">
      <w:pPr>
        <w:pStyle w:val="ListParagraph"/>
        <w:tabs>
          <w:tab w:val="left" w:pos="335"/>
          <w:tab w:val="left" w:pos="540"/>
          <w:tab w:val="left" w:pos="870"/>
        </w:tabs>
        <w:spacing w:line="276" w:lineRule="auto"/>
        <w:ind w:left="288"/>
        <w:jc w:val="both"/>
        <w:rPr>
          <w:rFonts w:asciiTheme="minorHAnsi" w:hAnsiTheme="minorHAnsi" w:cstheme="minorHAnsi"/>
          <w:sz w:val="28"/>
          <w:szCs w:val="28"/>
        </w:rPr>
      </w:pPr>
      <w:r w:rsidRPr="00686F8F">
        <w:rPr>
          <w:rFonts w:asciiTheme="minorHAnsi" w:hAnsiTheme="minorHAnsi" w:cstheme="minorHAnsi"/>
          <w:sz w:val="28"/>
          <w:szCs w:val="28"/>
        </w:rPr>
        <w:t xml:space="preserve">Joyce provided the following information on </w:t>
      </w:r>
      <w:r w:rsidRPr="00686F8F">
        <w:rPr>
          <w:rFonts w:asciiTheme="minorHAnsi" w:hAnsiTheme="minorHAnsi" w:cstheme="minorHAnsi"/>
          <w:b/>
          <w:sz w:val="28"/>
          <w:szCs w:val="28"/>
        </w:rPr>
        <w:t xml:space="preserve">ACRC Next Steps </w:t>
      </w:r>
      <w:r w:rsidRPr="00686F8F">
        <w:rPr>
          <w:rFonts w:asciiTheme="minorHAnsi" w:hAnsiTheme="minorHAnsi" w:cstheme="minorHAnsi"/>
          <w:sz w:val="28"/>
          <w:szCs w:val="28"/>
        </w:rPr>
        <w:t>Updated 1/7/20</w:t>
      </w:r>
    </w:p>
    <w:p w:rsidR="00EF4A2E" w:rsidRDefault="00EF4A2E" w:rsidP="00EF4A2E">
      <w:pPr>
        <w:jc w:val="center"/>
        <w:rPr>
          <w:rFonts w:ascii="Century Gothic" w:hAnsi="Century Gothic"/>
        </w:rPr>
      </w:pPr>
    </w:p>
    <w:p w:rsidR="00EF4A2E" w:rsidRPr="00686F8F" w:rsidRDefault="00EF4A2E" w:rsidP="00EF4A2E">
      <w:pPr>
        <w:pStyle w:val="ListParagraph"/>
        <w:tabs>
          <w:tab w:val="left" w:pos="335"/>
          <w:tab w:val="left" w:pos="540"/>
          <w:tab w:val="left" w:pos="870"/>
        </w:tabs>
        <w:spacing w:line="276" w:lineRule="auto"/>
        <w:ind w:left="288"/>
        <w:jc w:val="center"/>
        <w:rPr>
          <w:rFonts w:asciiTheme="minorHAnsi" w:hAnsiTheme="minorHAnsi" w:cstheme="minorHAnsi"/>
          <w:b/>
          <w:sz w:val="28"/>
          <w:szCs w:val="28"/>
        </w:rPr>
      </w:pPr>
      <w:r w:rsidRPr="00686F8F">
        <w:rPr>
          <w:rFonts w:asciiTheme="minorHAnsi" w:hAnsiTheme="minorHAnsi" w:cstheme="minorHAnsi"/>
          <w:b/>
          <w:sz w:val="28"/>
          <w:szCs w:val="28"/>
        </w:rPr>
        <w:t>ACRC SDAC (ongoing activities)</w:t>
      </w:r>
    </w:p>
    <w:p w:rsidR="00EF4A2E" w:rsidRPr="00686F8F" w:rsidRDefault="00EF4A2E" w:rsidP="00EF4A2E">
      <w:pPr>
        <w:pStyle w:val="ListParagraph"/>
        <w:tabs>
          <w:tab w:val="left" w:pos="335"/>
          <w:tab w:val="left" w:pos="540"/>
          <w:tab w:val="left" w:pos="870"/>
        </w:tabs>
        <w:spacing w:line="276" w:lineRule="auto"/>
        <w:ind w:left="288"/>
        <w:jc w:val="both"/>
        <w:rPr>
          <w:rFonts w:asciiTheme="minorHAnsi" w:hAnsiTheme="minorHAnsi" w:cstheme="minorHAnsi"/>
          <w:sz w:val="28"/>
          <w:szCs w:val="28"/>
        </w:rPr>
      </w:pPr>
      <w:r w:rsidRPr="00686F8F">
        <w:rPr>
          <w:rFonts w:asciiTheme="minorHAnsi" w:hAnsiTheme="minorHAnsi" w:cstheme="minorHAnsi"/>
          <w:sz w:val="28"/>
          <w:szCs w:val="28"/>
        </w:rPr>
        <w:t>1. ACRC notifies SDP participants/families of SDAC meetings</w:t>
      </w:r>
    </w:p>
    <w:p w:rsidR="00EF4A2E" w:rsidRPr="00686F8F" w:rsidRDefault="00EF4A2E" w:rsidP="00EF4A2E">
      <w:pPr>
        <w:pStyle w:val="ListParagraph"/>
        <w:tabs>
          <w:tab w:val="left" w:pos="335"/>
          <w:tab w:val="left" w:pos="540"/>
          <w:tab w:val="left" w:pos="870"/>
        </w:tabs>
        <w:spacing w:line="276" w:lineRule="auto"/>
        <w:ind w:left="288"/>
        <w:jc w:val="both"/>
        <w:rPr>
          <w:rFonts w:asciiTheme="minorHAnsi" w:hAnsiTheme="minorHAnsi" w:cstheme="minorHAnsi"/>
          <w:sz w:val="28"/>
          <w:szCs w:val="28"/>
        </w:rPr>
      </w:pPr>
      <w:r w:rsidRPr="00686F8F">
        <w:rPr>
          <w:rFonts w:asciiTheme="minorHAnsi" w:hAnsiTheme="minorHAnsi" w:cstheme="minorHAnsi"/>
          <w:sz w:val="28"/>
          <w:szCs w:val="28"/>
        </w:rPr>
        <w:t>2. ACRC responds to participant/family inquiries</w:t>
      </w:r>
    </w:p>
    <w:p w:rsidR="00EF4A2E" w:rsidRPr="00686F8F" w:rsidRDefault="00EF4A2E" w:rsidP="00EF4A2E">
      <w:pPr>
        <w:pStyle w:val="ListParagraph"/>
        <w:tabs>
          <w:tab w:val="left" w:pos="335"/>
          <w:tab w:val="left" w:pos="540"/>
          <w:tab w:val="left" w:pos="870"/>
        </w:tabs>
        <w:spacing w:line="276" w:lineRule="auto"/>
        <w:ind w:left="288"/>
        <w:jc w:val="both"/>
        <w:rPr>
          <w:rFonts w:asciiTheme="minorHAnsi" w:hAnsiTheme="minorHAnsi" w:cstheme="minorHAnsi"/>
          <w:sz w:val="28"/>
          <w:szCs w:val="28"/>
        </w:rPr>
      </w:pPr>
      <w:r w:rsidRPr="00686F8F">
        <w:rPr>
          <w:rFonts w:asciiTheme="minorHAnsi" w:hAnsiTheme="minorHAnsi" w:cstheme="minorHAnsi"/>
          <w:sz w:val="28"/>
          <w:szCs w:val="28"/>
        </w:rPr>
        <w:t>3. ACRC reports to SDAC on systemic issues, directives and other related topics from DDS, for committee and public comments and discussion</w:t>
      </w:r>
    </w:p>
    <w:p w:rsidR="00EF4A2E" w:rsidRDefault="00EF4A2E" w:rsidP="00EF4A2E">
      <w:pPr>
        <w:rPr>
          <w:rFonts w:ascii="Century Gothic" w:hAnsi="Century Gothic"/>
        </w:rPr>
      </w:pPr>
    </w:p>
    <w:p w:rsidR="00EF4A2E" w:rsidRPr="00686F8F" w:rsidRDefault="00EF4A2E" w:rsidP="00EF4A2E">
      <w:pPr>
        <w:pStyle w:val="ListParagraph"/>
        <w:tabs>
          <w:tab w:val="left" w:pos="335"/>
          <w:tab w:val="left" w:pos="540"/>
          <w:tab w:val="left" w:pos="870"/>
        </w:tabs>
        <w:spacing w:line="276" w:lineRule="auto"/>
        <w:ind w:left="288"/>
        <w:jc w:val="center"/>
        <w:rPr>
          <w:rFonts w:asciiTheme="minorHAnsi" w:hAnsiTheme="minorHAnsi" w:cstheme="minorHAnsi"/>
          <w:b/>
          <w:sz w:val="28"/>
          <w:szCs w:val="28"/>
        </w:rPr>
      </w:pPr>
      <w:r w:rsidRPr="00686F8F">
        <w:rPr>
          <w:rFonts w:asciiTheme="minorHAnsi" w:hAnsiTheme="minorHAnsi" w:cstheme="minorHAnsi"/>
          <w:b/>
          <w:sz w:val="28"/>
          <w:szCs w:val="28"/>
        </w:rPr>
        <w:t>Person-Centered Planning (in progress)</w:t>
      </w:r>
    </w:p>
    <w:p w:rsidR="00EF4A2E" w:rsidRPr="00686F8F" w:rsidRDefault="00EF4A2E" w:rsidP="00EF4A2E">
      <w:pPr>
        <w:rPr>
          <w:rFonts w:asciiTheme="minorHAnsi" w:hAnsiTheme="minorHAnsi" w:cstheme="minorHAnsi"/>
          <w:sz w:val="28"/>
          <w:szCs w:val="28"/>
        </w:rPr>
      </w:pPr>
      <w:r w:rsidRPr="00686F8F">
        <w:rPr>
          <w:rFonts w:asciiTheme="minorHAnsi" w:hAnsiTheme="minorHAnsi" w:cstheme="minorHAnsi"/>
          <w:sz w:val="28"/>
          <w:szCs w:val="28"/>
        </w:rPr>
        <w:t>1. ACRC reminds participants/families to start person-centered planning beginning with:</w:t>
      </w:r>
    </w:p>
    <w:p w:rsidR="00EF4A2E" w:rsidRPr="00686F8F" w:rsidRDefault="00EF4A2E" w:rsidP="00EF4A2E">
      <w:pPr>
        <w:ind w:left="720"/>
        <w:rPr>
          <w:rFonts w:ascii="Century Gothic" w:hAnsi="Century Gothic"/>
          <w:b/>
          <w:i/>
        </w:rPr>
      </w:pPr>
      <w:r w:rsidRPr="00686F8F">
        <w:rPr>
          <w:rFonts w:asciiTheme="minorHAnsi" w:hAnsiTheme="minorHAnsi" w:cstheme="minorHAnsi"/>
          <w:b/>
          <w:sz w:val="28"/>
          <w:szCs w:val="28"/>
        </w:rPr>
        <w:t>Selecting people for their planning team (family members, friends, people they know and trust)</w:t>
      </w:r>
      <w:r w:rsidRPr="00686F8F">
        <w:rPr>
          <w:b/>
        </w:rPr>
        <w:tab/>
      </w:r>
      <w:r w:rsidRPr="00686F8F">
        <w:rPr>
          <w:b/>
        </w:rPr>
        <w:tab/>
      </w:r>
      <w:r w:rsidRPr="00686F8F">
        <w:rPr>
          <w:b/>
        </w:rPr>
        <w:tab/>
      </w:r>
      <w:r w:rsidRPr="00686F8F">
        <w:rPr>
          <w:b/>
        </w:rPr>
        <w:tab/>
      </w:r>
    </w:p>
    <w:p w:rsidR="00EF4A2E" w:rsidRPr="0021004D" w:rsidRDefault="00EF4A2E" w:rsidP="00EF4A2E">
      <w:r>
        <w:tab/>
      </w:r>
    </w:p>
    <w:p w:rsidR="00EF4A2E" w:rsidRPr="00686F8F" w:rsidRDefault="00EF4A2E" w:rsidP="00EF4A2E">
      <w:pPr>
        <w:rPr>
          <w:rFonts w:asciiTheme="minorHAnsi" w:hAnsiTheme="minorHAnsi" w:cstheme="minorHAnsi"/>
          <w:sz w:val="28"/>
          <w:szCs w:val="28"/>
        </w:rPr>
      </w:pPr>
      <w:r w:rsidRPr="00686F8F">
        <w:rPr>
          <w:rFonts w:asciiTheme="minorHAnsi" w:hAnsiTheme="minorHAnsi" w:cstheme="minorHAnsi"/>
          <w:sz w:val="28"/>
          <w:szCs w:val="28"/>
        </w:rPr>
        <w:t>2. ACRC reminds participants/families that:</w:t>
      </w:r>
    </w:p>
    <w:p w:rsidR="00EF4A2E" w:rsidRPr="00686F8F" w:rsidRDefault="00EF4A2E" w:rsidP="00EF4A2E">
      <w:pPr>
        <w:ind w:left="720"/>
        <w:rPr>
          <w:rFonts w:asciiTheme="minorHAnsi" w:hAnsiTheme="minorHAnsi" w:cstheme="minorHAnsi"/>
          <w:b/>
          <w:sz w:val="28"/>
          <w:szCs w:val="28"/>
        </w:rPr>
      </w:pPr>
      <w:r w:rsidRPr="00686F8F">
        <w:rPr>
          <w:rFonts w:asciiTheme="minorHAnsi" w:hAnsiTheme="minorHAnsi" w:cstheme="minorHAnsi"/>
          <w:b/>
          <w:sz w:val="28"/>
          <w:szCs w:val="28"/>
        </w:rPr>
        <w:t>ACRC has funds to pay for person-centered planning services</w:t>
      </w:r>
    </w:p>
    <w:p w:rsidR="00EF4A2E" w:rsidRPr="00686F8F" w:rsidRDefault="00EF4A2E" w:rsidP="00EF4A2E">
      <w:pPr>
        <w:ind w:left="720"/>
        <w:rPr>
          <w:rFonts w:asciiTheme="minorHAnsi" w:hAnsiTheme="minorHAnsi" w:cstheme="minorHAnsi"/>
          <w:b/>
          <w:sz w:val="28"/>
          <w:szCs w:val="28"/>
        </w:rPr>
      </w:pPr>
      <w:r w:rsidRPr="00686F8F">
        <w:rPr>
          <w:rFonts w:asciiTheme="minorHAnsi" w:hAnsiTheme="minorHAnsi" w:cstheme="minorHAnsi"/>
          <w:b/>
          <w:sz w:val="28"/>
          <w:szCs w:val="28"/>
        </w:rPr>
        <w:t>Participants/families request funds from ACRC</w:t>
      </w:r>
    </w:p>
    <w:p w:rsidR="00EF4A2E" w:rsidRPr="00E62810" w:rsidRDefault="00EF4A2E" w:rsidP="00EF4A2E">
      <w:pPr>
        <w:rPr>
          <w:rFonts w:ascii="Century Gothic" w:hAnsi="Century Gothic"/>
          <w:b/>
          <w:i/>
        </w:rPr>
      </w:pPr>
    </w:p>
    <w:p w:rsidR="00EF4A2E" w:rsidRPr="00686F8F" w:rsidRDefault="00EF4A2E" w:rsidP="00EF4A2E">
      <w:pPr>
        <w:rPr>
          <w:rFonts w:asciiTheme="minorHAnsi" w:hAnsiTheme="minorHAnsi" w:cstheme="minorHAnsi"/>
          <w:sz w:val="28"/>
          <w:szCs w:val="28"/>
        </w:rPr>
      </w:pPr>
      <w:r w:rsidRPr="00686F8F">
        <w:rPr>
          <w:rFonts w:asciiTheme="minorHAnsi" w:hAnsiTheme="minorHAnsi" w:cstheme="minorHAnsi"/>
          <w:sz w:val="28"/>
          <w:szCs w:val="28"/>
        </w:rPr>
        <w:t>3. ACRC provides:</w:t>
      </w:r>
    </w:p>
    <w:p w:rsidR="00EF4A2E" w:rsidRPr="00686F8F" w:rsidRDefault="00EF4A2E" w:rsidP="00EF4A2E">
      <w:pPr>
        <w:ind w:left="720"/>
        <w:rPr>
          <w:rFonts w:asciiTheme="minorHAnsi" w:hAnsiTheme="minorHAnsi" w:cstheme="minorHAnsi"/>
          <w:b/>
          <w:sz w:val="28"/>
          <w:szCs w:val="28"/>
        </w:rPr>
      </w:pPr>
      <w:r w:rsidRPr="00686F8F">
        <w:rPr>
          <w:rFonts w:asciiTheme="minorHAnsi" w:hAnsiTheme="minorHAnsi" w:cstheme="minorHAnsi"/>
          <w:b/>
          <w:sz w:val="28"/>
          <w:szCs w:val="28"/>
        </w:rPr>
        <w:t>Previous year individual budgets to participants/families</w:t>
      </w:r>
    </w:p>
    <w:p w:rsidR="00EF4A2E" w:rsidRPr="00686F8F" w:rsidRDefault="00EF4A2E" w:rsidP="00EF4A2E">
      <w:pPr>
        <w:ind w:left="720"/>
        <w:rPr>
          <w:rFonts w:asciiTheme="minorHAnsi" w:hAnsiTheme="minorHAnsi" w:cstheme="minorHAnsi"/>
          <w:b/>
          <w:sz w:val="28"/>
          <w:szCs w:val="28"/>
        </w:rPr>
      </w:pPr>
      <w:r w:rsidRPr="00686F8F">
        <w:rPr>
          <w:rFonts w:asciiTheme="minorHAnsi" w:hAnsiTheme="minorHAnsi" w:cstheme="minorHAnsi"/>
          <w:b/>
          <w:sz w:val="28"/>
          <w:szCs w:val="28"/>
        </w:rPr>
        <w:t>Participant Mandatory Orientations and Trainings</w:t>
      </w:r>
    </w:p>
    <w:p w:rsidR="00EF4A2E" w:rsidRPr="00D26E61" w:rsidRDefault="00EF4A2E" w:rsidP="00EF4A2E">
      <w:pPr>
        <w:rPr>
          <w:rFonts w:ascii="Century Gothic" w:hAnsi="Century Gothic"/>
          <w:b/>
          <w:i/>
        </w:rPr>
      </w:pPr>
      <w:r w:rsidRPr="00686F8F">
        <w:rPr>
          <w:rFonts w:asciiTheme="minorHAnsi" w:hAnsiTheme="minorHAnsi" w:cstheme="minorHAnsi"/>
          <w:sz w:val="28"/>
          <w:szCs w:val="28"/>
        </w:rPr>
        <w:t>1. ACRC notifies participants/families of</w:t>
      </w:r>
      <w:r>
        <w:rPr>
          <w:rFonts w:ascii="Century Gothic" w:hAnsi="Century Gothic"/>
        </w:rPr>
        <w:t xml:space="preserve"> </w:t>
      </w:r>
      <w:r w:rsidRPr="00686F8F">
        <w:rPr>
          <w:rFonts w:asciiTheme="minorHAnsi" w:hAnsiTheme="minorHAnsi" w:cstheme="minorHAnsi"/>
          <w:b/>
          <w:sz w:val="28"/>
          <w:szCs w:val="28"/>
        </w:rPr>
        <w:t>mandatory orientation dates and</w:t>
      </w:r>
      <w:r>
        <w:rPr>
          <w:rFonts w:asciiTheme="minorHAnsi" w:hAnsiTheme="minorHAnsi" w:cstheme="minorHAnsi"/>
          <w:b/>
          <w:sz w:val="28"/>
          <w:szCs w:val="28"/>
        </w:rPr>
        <w:t xml:space="preserve">   </w:t>
      </w:r>
      <w:r w:rsidRPr="00686F8F">
        <w:rPr>
          <w:rFonts w:asciiTheme="minorHAnsi" w:hAnsiTheme="minorHAnsi" w:cstheme="minorHAnsi"/>
          <w:b/>
          <w:sz w:val="28"/>
          <w:szCs w:val="28"/>
        </w:rPr>
        <w:t>locations throughout 10 county ACRC catchment area.</w:t>
      </w:r>
      <w:r w:rsidRPr="00D26E61">
        <w:rPr>
          <w:rFonts w:ascii="Century Gothic" w:hAnsi="Century Gothic"/>
          <w:b/>
          <w:i/>
        </w:rPr>
        <w:t xml:space="preserve"> </w:t>
      </w:r>
    </w:p>
    <w:p w:rsidR="00EF4A2E" w:rsidRPr="00686F8F" w:rsidRDefault="00EF4A2E" w:rsidP="00EF4A2E">
      <w:pPr>
        <w:rPr>
          <w:rFonts w:asciiTheme="minorHAnsi" w:hAnsiTheme="minorHAnsi" w:cstheme="minorHAnsi"/>
          <w:sz w:val="28"/>
          <w:szCs w:val="28"/>
        </w:rPr>
      </w:pPr>
      <w:r w:rsidRPr="00686F8F">
        <w:rPr>
          <w:rFonts w:asciiTheme="minorHAnsi" w:hAnsiTheme="minorHAnsi" w:cstheme="minorHAnsi"/>
          <w:sz w:val="28"/>
          <w:szCs w:val="28"/>
        </w:rPr>
        <w:t xml:space="preserve">2. ACRC conducts mandatory orientations </w:t>
      </w:r>
    </w:p>
    <w:p w:rsidR="00EF4A2E" w:rsidRPr="00686F8F" w:rsidRDefault="00EF4A2E" w:rsidP="00EF4A2E">
      <w:pPr>
        <w:rPr>
          <w:rFonts w:asciiTheme="minorHAnsi" w:hAnsiTheme="minorHAnsi" w:cstheme="minorHAnsi"/>
          <w:b/>
          <w:sz w:val="28"/>
          <w:szCs w:val="28"/>
        </w:rPr>
      </w:pPr>
      <w:r w:rsidRPr="00686F8F">
        <w:rPr>
          <w:rFonts w:asciiTheme="minorHAnsi" w:hAnsiTheme="minorHAnsi" w:cstheme="minorHAnsi"/>
          <w:sz w:val="28"/>
          <w:szCs w:val="28"/>
        </w:rPr>
        <w:t>3. ACRC sends</w:t>
      </w:r>
      <w:r>
        <w:rPr>
          <w:rFonts w:ascii="Century Gothic" w:hAnsi="Century Gothic"/>
        </w:rPr>
        <w:t xml:space="preserve"> </w:t>
      </w:r>
      <w:r w:rsidRPr="00686F8F">
        <w:rPr>
          <w:rFonts w:asciiTheme="minorHAnsi" w:hAnsiTheme="minorHAnsi" w:cstheme="minorHAnsi"/>
          <w:b/>
          <w:sz w:val="28"/>
          <w:szCs w:val="28"/>
        </w:rPr>
        <w:t>notices to participants of training meetings with dates and locations throughout the10 county catchment area</w:t>
      </w:r>
    </w:p>
    <w:p w:rsidR="00EF4A2E" w:rsidRPr="00686F8F" w:rsidRDefault="00EF4A2E" w:rsidP="00EF4A2E">
      <w:pPr>
        <w:rPr>
          <w:rFonts w:asciiTheme="minorHAnsi" w:hAnsiTheme="minorHAnsi" w:cstheme="minorHAnsi"/>
          <w:sz w:val="28"/>
          <w:szCs w:val="28"/>
        </w:rPr>
      </w:pPr>
      <w:r w:rsidRPr="00686F8F">
        <w:rPr>
          <w:rFonts w:asciiTheme="minorHAnsi" w:hAnsiTheme="minorHAnsi" w:cstheme="minorHAnsi"/>
          <w:sz w:val="28"/>
          <w:szCs w:val="28"/>
        </w:rPr>
        <w:t>4. ACRC conducts trainings (Sonya, Kathy, or SDAC can assist with orientations and trainings.)</w:t>
      </w:r>
    </w:p>
    <w:p w:rsidR="00EF4A2E" w:rsidRPr="00686F8F" w:rsidRDefault="00EF4A2E" w:rsidP="00EF4A2E">
      <w:pPr>
        <w:rPr>
          <w:rFonts w:asciiTheme="minorHAnsi" w:hAnsiTheme="minorHAnsi" w:cstheme="minorHAnsi"/>
          <w:sz w:val="28"/>
          <w:szCs w:val="28"/>
        </w:rPr>
      </w:pPr>
      <w:r w:rsidRPr="00686F8F">
        <w:rPr>
          <w:rFonts w:asciiTheme="minorHAnsi" w:hAnsiTheme="minorHAnsi" w:cstheme="minorHAnsi"/>
          <w:sz w:val="28"/>
          <w:szCs w:val="28"/>
        </w:rPr>
        <w:t xml:space="preserve">6. ACRC provides each participant/family with: </w:t>
      </w:r>
    </w:p>
    <w:p w:rsidR="00EF4A2E" w:rsidRPr="004054B5" w:rsidRDefault="00EF4A2E" w:rsidP="00EF4A2E">
      <w:pPr>
        <w:pStyle w:val="ListParagraph"/>
        <w:numPr>
          <w:ilvl w:val="0"/>
          <w:numId w:val="18"/>
        </w:numPr>
        <w:rPr>
          <w:rFonts w:asciiTheme="minorHAnsi" w:hAnsiTheme="minorHAnsi" w:cstheme="minorHAnsi"/>
          <w:b/>
          <w:sz w:val="28"/>
          <w:szCs w:val="28"/>
        </w:rPr>
      </w:pPr>
      <w:r w:rsidRPr="004054B5">
        <w:rPr>
          <w:rFonts w:asciiTheme="minorHAnsi" w:hAnsiTheme="minorHAnsi" w:cstheme="minorHAnsi"/>
          <w:b/>
          <w:sz w:val="28"/>
          <w:szCs w:val="28"/>
        </w:rPr>
        <w:t>Five principles of Self-Determination</w:t>
      </w:r>
    </w:p>
    <w:p w:rsidR="00EF4A2E" w:rsidRPr="004054B5" w:rsidRDefault="00EF4A2E" w:rsidP="00EF4A2E">
      <w:pPr>
        <w:pStyle w:val="ListParagraph"/>
        <w:numPr>
          <w:ilvl w:val="0"/>
          <w:numId w:val="18"/>
        </w:numPr>
        <w:rPr>
          <w:rFonts w:asciiTheme="minorHAnsi" w:hAnsiTheme="minorHAnsi" w:cstheme="minorHAnsi"/>
          <w:b/>
          <w:sz w:val="28"/>
          <w:szCs w:val="28"/>
        </w:rPr>
      </w:pPr>
      <w:r w:rsidRPr="004054B5">
        <w:rPr>
          <w:rFonts w:asciiTheme="minorHAnsi" w:hAnsiTheme="minorHAnsi" w:cstheme="minorHAnsi"/>
          <w:b/>
          <w:sz w:val="28"/>
          <w:szCs w:val="28"/>
        </w:rPr>
        <w:t>person-centered planning resources sheet</w:t>
      </w:r>
    </w:p>
    <w:p w:rsidR="00EF4A2E" w:rsidRPr="004054B5" w:rsidRDefault="00EF4A2E" w:rsidP="00EF4A2E">
      <w:pPr>
        <w:pStyle w:val="ListParagraph"/>
        <w:numPr>
          <w:ilvl w:val="0"/>
          <w:numId w:val="18"/>
        </w:numPr>
        <w:rPr>
          <w:rFonts w:asciiTheme="minorHAnsi" w:hAnsiTheme="minorHAnsi" w:cstheme="minorHAnsi"/>
          <w:b/>
          <w:sz w:val="28"/>
          <w:szCs w:val="28"/>
        </w:rPr>
      </w:pPr>
      <w:r w:rsidRPr="004054B5">
        <w:rPr>
          <w:rFonts w:asciiTheme="minorHAnsi" w:hAnsiTheme="minorHAnsi" w:cstheme="minorHAnsi"/>
          <w:b/>
          <w:sz w:val="28"/>
          <w:szCs w:val="28"/>
        </w:rPr>
        <w:t>budget preparation information</w:t>
      </w:r>
    </w:p>
    <w:p w:rsidR="00EF4A2E" w:rsidRPr="004054B5" w:rsidRDefault="00EF4A2E" w:rsidP="00EF4A2E">
      <w:pPr>
        <w:pStyle w:val="ListParagraph"/>
        <w:numPr>
          <w:ilvl w:val="0"/>
          <w:numId w:val="18"/>
        </w:numPr>
        <w:rPr>
          <w:rFonts w:asciiTheme="minorHAnsi" w:hAnsiTheme="minorHAnsi" w:cstheme="minorHAnsi"/>
          <w:b/>
          <w:sz w:val="28"/>
          <w:szCs w:val="28"/>
        </w:rPr>
      </w:pPr>
      <w:r w:rsidRPr="004054B5">
        <w:rPr>
          <w:rFonts w:asciiTheme="minorHAnsi" w:hAnsiTheme="minorHAnsi" w:cstheme="minorHAnsi"/>
          <w:b/>
          <w:sz w:val="28"/>
          <w:szCs w:val="28"/>
        </w:rPr>
        <w:t>list of budget/service categories with definitions</w:t>
      </w:r>
    </w:p>
    <w:p w:rsidR="00EF4A2E" w:rsidRPr="004054B5" w:rsidRDefault="00EF4A2E" w:rsidP="00EF4A2E">
      <w:pPr>
        <w:pStyle w:val="ListParagraph"/>
        <w:numPr>
          <w:ilvl w:val="0"/>
          <w:numId w:val="18"/>
        </w:numPr>
        <w:rPr>
          <w:rFonts w:asciiTheme="minorHAnsi" w:hAnsiTheme="minorHAnsi" w:cstheme="minorHAnsi"/>
          <w:b/>
          <w:sz w:val="28"/>
          <w:szCs w:val="28"/>
        </w:rPr>
      </w:pPr>
      <w:r w:rsidRPr="004054B5">
        <w:rPr>
          <w:rFonts w:asciiTheme="minorHAnsi" w:hAnsiTheme="minorHAnsi" w:cstheme="minorHAnsi"/>
          <w:b/>
          <w:sz w:val="28"/>
          <w:szCs w:val="28"/>
        </w:rPr>
        <w:t>list of FMS providers, areas served and services provided</w:t>
      </w:r>
    </w:p>
    <w:p w:rsidR="00EF4A2E" w:rsidRPr="004054B5" w:rsidRDefault="00EF4A2E" w:rsidP="00EF4A2E">
      <w:pPr>
        <w:pStyle w:val="ListParagraph"/>
        <w:numPr>
          <w:ilvl w:val="0"/>
          <w:numId w:val="18"/>
        </w:numPr>
        <w:rPr>
          <w:rFonts w:asciiTheme="minorHAnsi" w:hAnsiTheme="minorHAnsi" w:cstheme="minorHAnsi"/>
          <w:b/>
          <w:sz w:val="28"/>
          <w:szCs w:val="28"/>
        </w:rPr>
      </w:pPr>
      <w:r w:rsidRPr="004054B5">
        <w:rPr>
          <w:rFonts w:asciiTheme="minorHAnsi" w:hAnsiTheme="minorHAnsi" w:cstheme="minorHAnsi"/>
          <w:b/>
          <w:sz w:val="28"/>
          <w:szCs w:val="28"/>
        </w:rPr>
        <w:t>list of Independent Facilitators as needed</w:t>
      </w:r>
    </w:p>
    <w:p w:rsidR="00EF4A2E" w:rsidRPr="004054B5" w:rsidRDefault="00EF4A2E" w:rsidP="00EF4A2E">
      <w:pPr>
        <w:pStyle w:val="ListParagraph"/>
        <w:numPr>
          <w:ilvl w:val="0"/>
          <w:numId w:val="18"/>
        </w:numPr>
        <w:rPr>
          <w:rFonts w:asciiTheme="minorHAnsi" w:hAnsiTheme="minorHAnsi" w:cstheme="minorHAnsi"/>
          <w:b/>
          <w:sz w:val="28"/>
          <w:szCs w:val="28"/>
        </w:rPr>
      </w:pPr>
      <w:r w:rsidRPr="004054B5">
        <w:rPr>
          <w:rFonts w:asciiTheme="minorHAnsi" w:hAnsiTheme="minorHAnsi" w:cstheme="minorHAnsi"/>
          <w:b/>
          <w:sz w:val="28"/>
          <w:szCs w:val="28"/>
        </w:rPr>
        <w:t>SDP Next Steps</w:t>
      </w:r>
    </w:p>
    <w:p w:rsidR="00EF4A2E" w:rsidRDefault="00EF4A2E" w:rsidP="00EF4A2E">
      <w:pPr>
        <w:jc w:val="center"/>
        <w:rPr>
          <w:rFonts w:ascii="Century Gothic" w:hAnsi="Century Gothic"/>
          <w:u w:val="single"/>
        </w:rPr>
      </w:pPr>
    </w:p>
    <w:p w:rsidR="00EF4A2E" w:rsidRPr="00686F8F" w:rsidRDefault="00EF4A2E" w:rsidP="00EF4A2E">
      <w:pPr>
        <w:pStyle w:val="ListParagraph"/>
        <w:tabs>
          <w:tab w:val="left" w:pos="335"/>
          <w:tab w:val="left" w:pos="540"/>
          <w:tab w:val="left" w:pos="870"/>
        </w:tabs>
        <w:spacing w:line="276" w:lineRule="auto"/>
        <w:ind w:left="288"/>
        <w:jc w:val="center"/>
        <w:rPr>
          <w:rFonts w:asciiTheme="minorHAnsi" w:hAnsiTheme="minorHAnsi" w:cstheme="minorHAnsi"/>
          <w:b/>
          <w:sz w:val="28"/>
          <w:szCs w:val="28"/>
        </w:rPr>
      </w:pPr>
      <w:r w:rsidRPr="00686F8F">
        <w:rPr>
          <w:rFonts w:asciiTheme="minorHAnsi" w:hAnsiTheme="minorHAnsi" w:cstheme="minorHAnsi"/>
          <w:b/>
          <w:sz w:val="28"/>
          <w:szCs w:val="28"/>
        </w:rPr>
        <w:t>SDP Vendored Service providers(ongoing)</w:t>
      </w:r>
    </w:p>
    <w:p w:rsidR="00EF4A2E" w:rsidRPr="00686F8F" w:rsidRDefault="00EF4A2E" w:rsidP="00EF4A2E">
      <w:pPr>
        <w:rPr>
          <w:rFonts w:asciiTheme="minorHAnsi" w:hAnsiTheme="minorHAnsi" w:cstheme="minorHAnsi"/>
          <w:sz w:val="28"/>
          <w:szCs w:val="28"/>
        </w:rPr>
      </w:pPr>
      <w:r w:rsidRPr="00686F8F">
        <w:rPr>
          <w:rFonts w:asciiTheme="minorHAnsi" w:hAnsiTheme="minorHAnsi" w:cstheme="minorHAnsi"/>
          <w:sz w:val="28"/>
          <w:szCs w:val="28"/>
        </w:rPr>
        <w:t xml:space="preserve">1. ACRC conducts </w:t>
      </w:r>
      <w:r w:rsidRPr="00686F8F">
        <w:rPr>
          <w:rFonts w:asciiTheme="minorHAnsi" w:hAnsiTheme="minorHAnsi" w:cstheme="minorHAnsi"/>
          <w:b/>
          <w:sz w:val="28"/>
          <w:szCs w:val="28"/>
        </w:rPr>
        <w:t>informational meetings with vendored service providers</w:t>
      </w:r>
      <w:r>
        <w:rPr>
          <w:rFonts w:ascii="Century Gothic" w:hAnsi="Century Gothic"/>
          <w:b/>
          <w:i/>
        </w:rPr>
        <w:t xml:space="preserve"> </w:t>
      </w:r>
      <w:r w:rsidRPr="00362DC0">
        <w:rPr>
          <w:rFonts w:ascii="Century Gothic" w:hAnsi="Century Gothic"/>
        </w:rPr>
        <w:t xml:space="preserve">about </w:t>
      </w:r>
      <w:r w:rsidRPr="00686F8F">
        <w:rPr>
          <w:rFonts w:asciiTheme="minorHAnsi" w:hAnsiTheme="minorHAnsi" w:cstheme="minorHAnsi"/>
          <w:sz w:val="28"/>
          <w:szCs w:val="28"/>
        </w:rPr>
        <w:t>their role as service providers within SDP guidelines</w:t>
      </w:r>
    </w:p>
    <w:p w:rsidR="00EF4A2E" w:rsidRPr="00686F8F" w:rsidRDefault="00EF4A2E" w:rsidP="00EF4A2E">
      <w:pPr>
        <w:rPr>
          <w:rFonts w:asciiTheme="minorHAnsi" w:hAnsiTheme="minorHAnsi" w:cstheme="minorHAnsi"/>
          <w:sz w:val="28"/>
          <w:szCs w:val="28"/>
        </w:rPr>
      </w:pPr>
    </w:p>
    <w:p w:rsidR="00EF4A2E" w:rsidRPr="00686F8F" w:rsidRDefault="00EF4A2E" w:rsidP="00EF4A2E">
      <w:pPr>
        <w:pStyle w:val="ListParagraph"/>
        <w:tabs>
          <w:tab w:val="left" w:pos="335"/>
          <w:tab w:val="left" w:pos="540"/>
          <w:tab w:val="left" w:pos="870"/>
        </w:tabs>
        <w:spacing w:line="276" w:lineRule="auto"/>
        <w:ind w:left="288"/>
        <w:jc w:val="center"/>
        <w:rPr>
          <w:rFonts w:asciiTheme="minorHAnsi" w:hAnsiTheme="minorHAnsi" w:cstheme="minorHAnsi"/>
          <w:b/>
          <w:sz w:val="28"/>
          <w:szCs w:val="28"/>
        </w:rPr>
      </w:pPr>
      <w:r w:rsidRPr="00686F8F">
        <w:rPr>
          <w:rFonts w:asciiTheme="minorHAnsi" w:hAnsiTheme="minorHAnsi" w:cstheme="minorHAnsi"/>
          <w:b/>
          <w:sz w:val="28"/>
          <w:szCs w:val="28"/>
        </w:rPr>
        <w:t xml:space="preserve">Outreach </w:t>
      </w:r>
      <w:r>
        <w:rPr>
          <w:rFonts w:asciiTheme="minorHAnsi" w:hAnsiTheme="minorHAnsi" w:cstheme="minorHAnsi"/>
          <w:b/>
          <w:sz w:val="28"/>
          <w:szCs w:val="28"/>
        </w:rPr>
        <w:t>f</w:t>
      </w:r>
      <w:r w:rsidRPr="00686F8F">
        <w:rPr>
          <w:rFonts w:asciiTheme="minorHAnsi" w:hAnsiTheme="minorHAnsi" w:cstheme="minorHAnsi"/>
          <w:b/>
          <w:sz w:val="28"/>
          <w:szCs w:val="28"/>
        </w:rPr>
        <w:t xml:space="preserve">or Independent Facilitators </w:t>
      </w:r>
    </w:p>
    <w:p w:rsidR="00EF4A2E" w:rsidRPr="00686F8F" w:rsidRDefault="00EF4A2E" w:rsidP="00EF4A2E">
      <w:pPr>
        <w:rPr>
          <w:rFonts w:asciiTheme="minorHAnsi" w:hAnsiTheme="minorHAnsi" w:cstheme="minorHAnsi"/>
          <w:b/>
          <w:sz w:val="28"/>
          <w:szCs w:val="28"/>
        </w:rPr>
      </w:pPr>
      <w:r w:rsidRPr="00686F8F">
        <w:rPr>
          <w:rFonts w:asciiTheme="minorHAnsi" w:hAnsiTheme="minorHAnsi" w:cstheme="minorHAnsi"/>
          <w:sz w:val="28"/>
          <w:szCs w:val="28"/>
        </w:rPr>
        <w:t>1. Sonya Bingaman coordinates</w:t>
      </w:r>
      <w:r>
        <w:rPr>
          <w:rFonts w:ascii="Century Gothic" w:hAnsi="Century Gothic"/>
        </w:rPr>
        <w:t xml:space="preserve"> </w:t>
      </w:r>
      <w:r w:rsidRPr="00686F8F">
        <w:rPr>
          <w:rFonts w:asciiTheme="minorHAnsi" w:hAnsiTheme="minorHAnsi" w:cstheme="minorHAnsi"/>
          <w:b/>
          <w:sz w:val="28"/>
          <w:szCs w:val="28"/>
        </w:rPr>
        <w:t>Independent Facilitator Training(s) in</w:t>
      </w:r>
      <w:r>
        <w:rPr>
          <w:rFonts w:ascii="Century Gothic" w:hAnsi="Century Gothic"/>
          <w:b/>
          <w:i/>
        </w:rPr>
        <w:t xml:space="preserve"> </w:t>
      </w:r>
      <w:r w:rsidRPr="00686F8F">
        <w:rPr>
          <w:rFonts w:asciiTheme="minorHAnsi" w:hAnsiTheme="minorHAnsi" w:cstheme="minorHAnsi"/>
          <w:b/>
          <w:sz w:val="28"/>
          <w:szCs w:val="28"/>
        </w:rPr>
        <w:t>collaboration with ACRC, DRC, Premier, The Arc and other organizations.</w:t>
      </w:r>
    </w:p>
    <w:p w:rsidR="00EF4A2E" w:rsidRPr="00686F8F" w:rsidRDefault="00EF4A2E" w:rsidP="00EF4A2E">
      <w:pPr>
        <w:rPr>
          <w:rFonts w:asciiTheme="minorHAnsi" w:hAnsiTheme="minorHAnsi" w:cstheme="minorHAnsi"/>
          <w:sz w:val="28"/>
          <w:szCs w:val="28"/>
        </w:rPr>
      </w:pPr>
      <w:r w:rsidRPr="00686F8F">
        <w:rPr>
          <w:rFonts w:asciiTheme="minorHAnsi" w:hAnsiTheme="minorHAnsi" w:cstheme="minorHAnsi"/>
          <w:sz w:val="28"/>
          <w:szCs w:val="28"/>
        </w:rPr>
        <w:t>2. Brittany compiles an</w:t>
      </w:r>
      <w:r>
        <w:rPr>
          <w:rFonts w:ascii="Century Gothic" w:hAnsi="Century Gothic"/>
        </w:rPr>
        <w:t xml:space="preserve"> </w:t>
      </w:r>
      <w:r w:rsidRPr="00686F8F">
        <w:rPr>
          <w:rFonts w:asciiTheme="minorHAnsi" w:hAnsiTheme="minorHAnsi" w:cstheme="minorHAnsi"/>
          <w:b/>
          <w:sz w:val="28"/>
          <w:szCs w:val="28"/>
        </w:rPr>
        <w:t>independent Facilitator list</w:t>
      </w:r>
      <w:r>
        <w:rPr>
          <w:rFonts w:ascii="Century Gothic" w:hAnsi="Century Gothic"/>
        </w:rPr>
        <w:t xml:space="preserve"> </w:t>
      </w:r>
      <w:r w:rsidRPr="00686F8F">
        <w:rPr>
          <w:rFonts w:asciiTheme="minorHAnsi" w:hAnsiTheme="minorHAnsi" w:cstheme="minorHAnsi"/>
          <w:sz w:val="28"/>
          <w:szCs w:val="28"/>
        </w:rPr>
        <w:t>to be distributed to participants/families.</w:t>
      </w:r>
    </w:p>
    <w:p w:rsidR="00EF4A2E" w:rsidRDefault="00EF4A2E" w:rsidP="00EF4A2E">
      <w:pPr>
        <w:rPr>
          <w:rFonts w:ascii="Century Gothic" w:hAnsi="Century Gothic"/>
        </w:rPr>
      </w:pPr>
    </w:p>
    <w:p w:rsidR="00EF4A2E" w:rsidRPr="00686F8F" w:rsidRDefault="00EF4A2E" w:rsidP="00EF4A2E">
      <w:pPr>
        <w:pStyle w:val="ListParagraph"/>
        <w:tabs>
          <w:tab w:val="left" w:pos="335"/>
          <w:tab w:val="left" w:pos="540"/>
          <w:tab w:val="left" w:pos="870"/>
        </w:tabs>
        <w:spacing w:line="276" w:lineRule="auto"/>
        <w:ind w:left="288"/>
        <w:jc w:val="center"/>
        <w:rPr>
          <w:rFonts w:asciiTheme="minorHAnsi" w:hAnsiTheme="minorHAnsi" w:cstheme="minorHAnsi"/>
          <w:b/>
          <w:sz w:val="28"/>
          <w:szCs w:val="28"/>
        </w:rPr>
      </w:pPr>
      <w:r w:rsidRPr="00686F8F">
        <w:rPr>
          <w:rFonts w:asciiTheme="minorHAnsi" w:hAnsiTheme="minorHAnsi" w:cstheme="minorHAnsi"/>
          <w:b/>
          <w:sz w:val="28"/>
          <w:szCs w:val="28"/>
        </w:rPr>
        <w:t>Participants/Families, Service Coordinators, IPP, Etc.</w:t>
      </w:r>
    </w:p>
    <w:p w:rsidR="00EF4A2E" w:rsidRPr="00362DC0" w:rsidRDefault="00EF4A2E" w:rsidP="00EF4A2E">
      <w:pPr>
        <w:rPr>
          <w:rFonts w:ascii="Century Gothic" w:hAnsi="Century Gothic"/>
          <w:i/>
        </w:rPr>
      </w:pPr>
      <w:r w:rsidRPr="00686F8F">
        <w:rPr>
          <w:rFonts w:asciiTheme="minorHAnsi" w:hAnsiTheme="minorHAnsi" w:cstheme="minorHAnsi"/>
          <w:sz w:val="28"/>
          <w:szCs w:val="28"/>
        </w:rPr>
        <w:t>1. Participants/families attend mandatory</w:t>
      </w:r>
      <w:r>
        <w:rPr>
          <w:rFonts w:ascii="Century Gothic" w:hAnsi="Century Gothic"/>
        </w:rPr>
        <w:t xml:space="preserve"> </w:t>
      </w:r>
      <w:r w:rsidRPr="00362DC0">
        <w:rPr>
          <w:rFonts w:ascii="Century Gothic" w:hAnsi="Century Gothic"/>
          <w:b/>
          <w:i/>
        </w:rPr>
        <w:t>orientations</w:t>
      </w:r>
      <w:r>
        <w:rPr>
          <w:rFonts w:ascii="Century Gothic" w:hAnsi="Century Gothic"/>
        </w:rPr>
        <w:t xml:space="preserve"> </w:t>
      </w:r>
      <w:r w:rsidRPr="00686F8F">
        <w:rPr>
          <w:rFonts w:asciiTheme="minorHAnsi" w:hAnsiTheme="minorHAnsi" w:cstheme="minorHAnsi"/>
          <w:sz w:val="28"/>
          <w:szCs w:val="28"/>
        </w:rPr>
        <w:t>and</w:t>
      </w:r>
      <w:r w:rsidRPr="00362DC0">
        <w:rPr>
          <w:rFonts w:ascii="Century Gothic" w:hAnsi="Century Gothic"/>
          <w:i/>
        </w:rPr>
        <w:t xml:space="preserve"> </w:t>
      </w:r>
      <w:r w:rsidRPr="00362DC0">
        <w:rPr>
          <w:rFonts w:ascii="Century Gothic" w:hAnsi="Century Gothic"/>
          <w:b/>
          <w:i/>
        </w:rPr>
        <w:t>trainings</w:t>
      </w:r>
    </w:p>
    <w:p w:rsidR="00EF4A2E" w:rsidRPr="00686F8F" w:rsidRDefault="00EF4A2E" w:rsidP="00EF4A2E">
      <w:pPr>
        <w:rPr>
          <w:rFonts w:asciiTheme="minorHAnsi" w:hAnsiTheme="minorHAnsi" w:cstheme="minorHAnsi"/>
          <w:sz w:val="28"/>
          <w:szCs w:val="28"/>
        </w:rPr>
      </w:pPr>
      <w:r w:rsidRPr="00686F8F">
        <w:rPr>
          <w:rFonts w:asciiTheme="minorHAnsi" w:hAnsiTheme="minorHAnsi" w:cstheme="minorHAnsi"/>
          <w:sz w:val="28"/>
          <w:szCs w:val="28"/>
        </w:rPr>
        <w:t>2. Participants/families and their planning teams develop</w:t>
      </w:r>
      <w:r>
        <w:rPr>
          <w:rFonts w:ascii="Century Gothic" w:hAnsi="Century Gothic"/>
        </w:rPr>
        <w:t xml:space="preserve"> </w:t>
      </w:r>
      <w:r w:rsidRPr="00686F8F">
        <w:rPr>
          <w:rFonts w:asciiTheme="minorHAnsi" w:hAnsiTheme="minorHAnsi" w:cstheme="minorHAnsi"/>
          <w:b/>
          <w:sz w:val="28"/>
          <w:szCs w:val="28"/>
        </w:rPr>
        <w:t>person-centered plans</w:t>
      </w:r>
      <w:r>
        <w:rPr>
          <w:rFonts w:ascii="Century Gothic" w:hAnsi="Century Gothic"/>
        </w:rPr>
        <w:t xml:space="preserve"> </w:t>
      </w:r>
      <w:r w:rsidRPr="00686F8F">
        <w:rPr>
          <w:rFonts w:asciiTheme="minorHAnsi" w:hAnsiTheme="minorHAnsi" w:cstheme="minorHAnsi"/>
          <w:sz w:val="28"/>
          <w:szCs w:val="28"/>
        </w:rPr>
        <w:t>that include services, budgets, FMS selections, Independent Facilitators (if</w:t>
      </w:r>
      <w:r>
        <w:rPr>
          <w:rFonts w:ascii="Century Gothic" w:hAnsi="Century Gothic"/>
        </w:rPr>
        <w:t xml:space="preserve"> </w:t>
      </w:r>
      <w:r w:rsidRPr="00686F8F">
        <w:rPr>
          <w:rFonts w:asciiTheme="minorHAnsi" w:hAnsiTheme="minorHAnsi" w:cstheme="minorHAnsi"/>
          <w:sz w:val="28"/>
          <w:szCs w:val="28"/>
        </w:rPr>
        <w:t>needed)</w:t>
      </w:r>
    </w:p>
    <w:p w:rsidR="00EF4A2E" w:rsidRPr="00686F8F" w:rsidRDefault="00EF4A2E" w:rsidP="00EF4A2E">
      <w:pPr>
        <w:rPr>
          <w:rFonts w:asciiTheme="minorHAnsi" w:hAnsiTheme="minorHAnsi" w:cstheme="minorHAnsi"/>
          <w:sz w:val="28"/>
          <w:szCs w:val="28"/>
        </w:rPr>
      </w:pPr>
      <w:r w:rsidRPr="00686F8F">
        <w:rPr>
          <w:rFonts w:asciiTheme="minorHAnsi" w:hAnsiTheme="minorHAnsi" w:cstheme="minorHAnsi"/>
          <w:sz w:val="28"/>
          <w:szCs w:val="28"/>
        </w:rPr>
        <w:t>3. Service Coordinators:</w:t>
      </w:r>
    </w:p>
    <w:p w:rsidR="00EF4A2E" w:rsidRPr="00686F8F" w:rsidRDefault="00EF4A2E" w:rsidP="00EF4A2E">
      <w:pPr>
        <w:rPr>
          <w:rFonts w:asciiTheme="minorHAnsi" w:hAnsiTheme="minorHAnsi" w:cstheme="minorHAnsi"/>
          <w:sz w:val="28"/>
          <w:szCs w:val="28"/>
        </w:rPr>
      </w:pPr>
      <w:r>
        <w:rPr>
          <w:rFonts w:ascii="Century Gothic" w:hAnsi="Century Gothic"/>
        </w:rPr>
        <w:tab/>
      </w:r>
      <w:r w:rsidRPr="00686F8F">
        <w:rPr>
          <w:rFonts w:asciiTheme="minorHAnsi" w:hAnsiTheme="minorHAnsi" w:cstheme="minorHAnsi"/>
          <w:sz w:val="28"/>
          <w:szCs w:val="28"/>
        </w:rPr>
        <w:t>prepare</w:t>
      </w:r>
      <w:r>
        <w:rPr>
          <w:rFonts w:ascii="Century Gothic" w:hAnsi="Century Gothic"/>
        </w:rPr>
        <w:t xml:space="preserve"> </w:t>
      </w:r>
      <w:r w:rsidRPr="00686F8F">
        <w:rPr>
          <w:rFonts w:asciiTheme="minorHAnsi" w:hAnsiTheme="minorHAnsi" w:cstheme="minorHAnsi"/>
          <w:b/>
          <w:sz w:val="28"/>
          <w:szCs w:val="28"/>
        </w:rPr>
        <w:t>IPPs</w:t>
      </w:r>
      <w:r>
        <w:rPr>
          <w:rFonts w:ascii="Century Gothic" w:hAnsi="Century Gothic"/>
        </w:rPr>
        <w:t xml:space="preserve"> </w:t>
      </w:r>
      <w:r w:rsidRPr="00686F8F">
        <w:rPr>
          <w:rFonts w:asciiTheme="minorHAnsi" w:hAnsiTheme="minorHAnsi" w:cstheme="minorHAnsi"/>
          <w:sz w:val="28"/>
          <w:szCs w:val="28"/>
        </w:rPr>
        <w:t>based on person-centered plans</w:t>
      </w:r>
    </w:p>
    <w:p w:rsidR="00EF4A2E" w:rsidRDefault="00EF4A2E" w:rsidP="00EF4A2E">
      <w:pPr>
        <w:rPr>
          <w:rFonts w:ascii="Century Gothic" w:hAnsi="Century Gothic"/>
        </w:rPr>
      </w:pPr>
      <w:r w:rsidRPr="00686F8F">
        <w:rPr>
          <w:rFonts w:asciiTheme="minorHAnsi" w:hAnsiTheme="minorHAnsi" w:cstheme="minorHAnsi"/>
          <w:sz w:val="28"/>
          <w:szCs w:val="28"/>
        </w:rPr>
        <w:t xml:space="preserve">certify </w:t>
      </w:r>
      <w:r w:rsidRPr="00686F8F">
        <w:rPr>
          <w:rFonts w:asciiTheme="minorHAnsi" w:hAnsiTheme="minorHAnsi" w:cstheme="minorHAnsi"/>
          <w:b/>
          <w:sz w:val="28"/>
          <w:szCs w:val="28"/>
        </w:rPr>
        <w:t>budgets</w:t>
      </w:r>
    </w:p>
    <w:p w:rsidR="00EF4A2E" w:rsidRPr="00686F8F" w:rsidRDefault="00EF4A2E" w:rsidP="00EF4A2E">
      <w:pPr>
        <w:rPr>
          <w:rFonts w:asciiTheme="minorHAnsi" w:hAnsiTheme="minorHAnsi" w:cstheme="minorHAnsi"/>
          <w:sz w:val="28"/>
          <w:szCs w:val="28"/>
        </w:rPr>
      </w:pPr>
      <w:r>
        <w:rPr>
          <w:rFonts w:ascii="Century Gothic" w:hAnsi="Century Gothic"/>
        </w:rPr>
        <w:tab/>
      </w:r>
      <w:r w:rsidRPr="00686F8F">
        <w:rPr>
          <w:rFonts w:asciiTheme="minorHAnsi" w:hAnsiTheme="minorHAnsi" w:cstheme="minorHAnsi"/>
          <w:sz w:val="28"/>
          <w:szCs w:val="28"/>
        </w:rPr>
        <w:t>ensure services fit budget/service categories</w:t>
      </w:r>
    </w:p>
    <w:p w:rsidR="00EF4A2E" w:rsidRPr="00686F8F" w:rsidRDefault="00EF4A2E" w:rsidP="00EF4A2E">
      <w:pPr>
        <w:rPr>
          <w:rFonts w:asciiTheme="minorHAnsi" w:hAnsiTheme="minorHAnsi" w:cstheme="minorHAnsi"/>
          <w:sz w:val="28"/>
          <w:szCs w:val="28"/>
        </w:rPr>
      </w:pPr>
      <w:r w:rsidRPr="00686F8F">
        <w:rPr>
          <w:rFonts w:asciiTheme="minorHAnsi" w:hAnsiTheme="minorHAnsi" w:cstheme="minorHAnsi"/>
          <w:sz w:val="28"/>
          <w:szCs w:val="28"/>
        </w:rPr>
        <w:tab/>
        <w:t>provide ongoing support</w:t>
      </w:r>
    </w:p>
    <w:p w:rsidR="00EF4A2E" w:rsidRPr="00E03134" w:rsidRDefault="00EF4A2E" w:rsidP="00EF4A2E">
      <w:pPr>
        <w:pStyle w:val="ListParagraph"/>
        <w:ind w:left="1080"/>
        <w:rPr>
          <w:rFonts w:ascii="Century Gothic" w:hAnsi="Century Gothic"/>
          <w:b/>
          <w:i/>
        </w:rPr>
      </w:pPr>
    </w:p>
    <w:p w:rsidR="00EF4A2E" w:rsidRPr="00686F8F" w:rsidRDefault="00EF4A2E" w:rsidP="00EF4A2E">
      <w:pPr>
        <w:pStyle w:val="ListParagraph"/>
        <w:tabs>
          <w:tab w:val="left" w:pos="335"/>
          <w:tab w:val="left" w:pos="540"/>
          <w:tab w:val="left" w:pos="870"/>
        </w:tabs>
        <w:spacing w:line="276" w:lineRule="auto"/>
        <w:ind w:left="288"/>
        <w:jc w:val="center"/>
        <w:rPr>
          <w:rFonts w:asciiTheme="minorHAnsi" w:hAnsiTheme="minorHAnsi" w:cstheme="minorHAnsi"/>
          <w:b/>
          <w:sz w:val="28"/>
          <w:szCs w:val="28"/>
        </w:rPr>
      </w:pPr>
      <w:r w:rsidRPr="00686F8F">
        <w:rPr>
          <w:rFonts w:asciiTheme="minorHAnsi" w:hAnsiTheme="minorHAnsi" w:cstheme="minorHAnsi"/>
          <w:b/>
          <w:sz w:val="28"/>
          <w:szCs w:val="28"/>
        </w:rPr>
        <w:t xml:space="preserve">Self-Determination Rollout </w:t>
      </w:r>
    </w:p>
    <w:p w:rsidR="00EF4A2E" w:rsidRPr="00686F8F" w:rsidRDefault="00EF4A2E" w:rsidP="00EF4A2E">
      <w:pPr>
        <w:rPr>
          <w:rFonts w:asciiTheme="minorHAnsi" w:hAnsiTheme="minorHAnsi" w:cstheme="minorHAnsi"/>
          <w:sz w:val="28"/>
          <w:szCs w:val="28"/>
        </w:rPr>
      </w:pPr>
      <w:r w:rsidRPr="00686F8F">
        <w:rPr>
          <w:rFonts w:asciiTheme="minorHAnsi" w:hAnsiTheme="minorHAnsi" w:cstheme="minorHAnsi"/>
          <w:sz w:val="28"/>
          <w:szCs w:val="28"/>
        </w:rPr>
        <w:t>1. DDS fills participant vacancies</w:t>
      </w:r>
    </w:p>
    <w:p w:rsidR="00EF4A2E" w:rsidRPr="00686F8F" w:rsidRDefault="00EF4A2E" w:rsidP="00EF4A2E">
      <w:pPr>
        <w:rPr>
          <w:rFonts w:asciiTheme="minorHAnsi" w:hAnsiTheme="minorHAnsi" w:cstheme="minorHAnsi"/>
          <w:sz w:val="28"/>
          <w:szCs w:val="28"/>
        </w:rPr>
      </w:pPr>
      <w:r w:rsidRPr="00686F8F">
        <w:rPr>
          <w:rFonts w:asciiTheme="minorHAnsi" w:hAnsiTheme="minorHAnsi" w:cstheme="minorHAnsi"/>
          <w:sz w:val="28"/>
          <w:szCs w:val="28"/>
        </w:rPr>
        <w:t>2. ACRC contacts new participants/families invites them to SDAC meetings</w:t>
      </w:r>
      <w:r w:rsidRPr="00686F8F">
        <w:rPr>
          <w:rFonts w:asciiTheme="minorHAnsi" w:hAnsiTheme="minorHAnsi" w:cstheme="minorHAnsi"/>
          <w:sz w:val="28"/>
          <w:szCs w:val="28"/>
        </w:rPr>
        <w:br/>
        <w:t xml:space="preserve"> (see previous transition activities for participants/families by ACRC and SDAC)</w:t>
      </w:r>
    </w:p>
    <w:p w:rsidR="00EF4A2E" w:rsidRPr="00686F8F" w:rsidRDefault="00EF4A2E" w:rsidP="00EF4A2E">
      <w:pPr>
        <w:rPr>
          <w:rFonts w:asciiTheme="minorHAnsi" w:hAnsiTheme="minorHAnsi" w:cstheme="minorHAnsi"/>
          <w:sz w:val="28"/>
          <w:szCs w:val="28"/>
        </w:rPr>
      </w:pPr>
      <w:r w:rsidRPr="00686F8F">
        <w:rPr>
          <w:rFonts w:asciiTheme="minorHAnsi" w:hAnsiTheme="minorHAnsi" w:cstheme="minorHAnsi"/>
          <w:sz w:val="28"/>
          <w:szCs w:val="28"/>
        </w:rPr>
        <w:t xml:space="preserve">3. ACRC continues responding to participant/family inquiries </w:t>
      </w:r>
    </w:p>
    <w:p w:rsidR="00EF4A2E" w:rsidRPr="00686F8F" w:rsidRDefault="00EF4A2E" w:rsidP="00EF4A2E">
      <w:pPr>
        <w:rPr>
          <w:rFonts w:asciiTheme="minorHAnsi" w:hAnsiTheme="minorHAnsi" w:cstheme="minorHAnsi"/>
          <w:sz w:val="28"/>
          <w:szCs w:val="28"/>
        </w:rPr>
      </w:pPr>
    </w:p>
    <w:p w:rsidR="00EF4A2E" w:rsidRPr="00686F8F" w:rsidRDefault="00EF4A2E" w:rsidP="00EF4A2E">
      <w:pPr>
        <w:pStyle w:val="ListParagraph"/>
        <w:tabs>
          <w:tab w:val="left" w:pos="335"/>
          <w:tab w:val="left" w:pos="540"/>
          <w:tab w:val="left" w:pos="870"/>
        </w:tabs>
        <w:spacing w:line="276" w:lineRule="auto"/>
        <w:ind w:left="288"/>
        <w:jc w:val="center"/>
        <w:rPr>
          <w:rFonts w:asciiTheme="minorHAnsi" w:hAnsiTheme="minorHAnsi" w:cstheme="minorHAnsi"/>
          <w:b/>
          <w:sz w:val="28"/>
          <w:szCs w:val="28"/>
        </w:rPr>
      </w:pPr>
      <w:r w:rsidRPr="00686F8F">
        <w:rPr>
          <w:rFonts w:asciiTheme="minorHAnsi" w:hAnsiTheme="minorHAnsi" w:cstheme="minorHAnsi"/>
          <w:b/>
          <w:sz w:val="28"/>
          <w:szCs w:val="28"/>
        </w:rPr>
        <w:t>ACRC SDAC</w:t>
      </w:r>
    </w:p>
    <w:p w:rsidR="00EF4A2E" w:rsidRPr="00686F8F" w:rsidRDefault="00EF4A2E" w:rsidP="00EF4A2E">
      <w:pPr>
        <w:rPr>
          <w:rFonts w:asciiTheme="minorHAnsi" w:hAnsiTheme="minorHAnsi" w:cstheme="minorHAnsi"/>
          <w:sz w:val="28"/>
          <w:szCs w:val="28"/>
        </w:rPr>
      </w:pPr>
      <w:r w:rsidRPr="00686F8F">
        <w:rPr>
          <w:rFonts w:asciiTheme="minorHAnsi" w:hAnsiTheme="minorHAnsi" w:cstheme="minorHAnsi"/>
          <w:sz w:val="28"/>
          <w:szCs w:val="28"/>
        </w:rPr>
        <w:t xml:space="preserve">1. ACRC brings participant/family issues to SDAC for discussion. </w:t>
      </w:r>
    </w:p>
    <w:p w:rsidR="00EF4A2E" w:rsidRPr="00686F8F" w:rsidRDefault="00EF4A2E" w:rsidP="00EF4A2E">
      <w:pPr>
        <w:rPr>
          <w:rFonts w:asciiTheme="minorHAnsi" w:hAnsiTheme="minorHAnsi" w:cstheme="minorHAnsi"/>
          <w:sz w:val="28"/>
          <w:szCs w:val="28"/>
        </w:rPr>
      </w:pPr>
      <w:r w:rsidRPr="00686F8F">
        <w:rPr>
          <w:rFonts w:asciiTheme="minorHAnsi" w:hAnsiTheme="minorHAnsi" w:cstheme="minorHAnsi"/>
          <w:sz w:val="28"/>
          <w:szCs w:val="28"/>
        </w:rPr>
        <w:t>2. ACRC submits monthly report to DDS on participant/family issues.</w:t>
      </w:r>
    </w:p>
    <w:p w:rsidR="00EF4A2E" w:rsidRDefault="00EF4A2E" w:rsidP="00EF4A2E">
      <w:pPr>
        <w:rPr>
          <w:rFonts w:asciiTheme="minorHAnsi" w:hAnsiTheme="minorHAnsi" w:cstheme="minorHAnsi"/>
          <w:sz w:val="28"/>
          <w:szCs w:val="28"/>
        </w:rPr>
      </w:pPr>
      <w:r w:rsidRPr="00686F8F">
        <w:rPr>
          <w:rFonts w:asciiTheme="minorHAnsi" w:hAnsiTheme="minorHAnsi" w:cstheme="minorHAnsi"/>
          <w:sz w:val="28"/>
          <w:szCs w:val="28"/>
        </w:rPr>
        <w:t>3. SDAC begins identifying formal/informal services/supports.(ongoing)</w:t>
      </w:r>
    </w:p>
    <w:p w:rsidR="00EF4A2E" w:rsidRDefault="00EF4A2E" w:rsidP="00EF4A2E">
      <w:pPr>
        <w:rPr>
          <w:rFonts w:asciiTheme="minorHAnsi" w:hAnsiTheme="minorHAnsi" w:cstheme="minorHAnsi"/>
          <w:sz w:val="28"/>
          <w:szCs w:val="28"/>
        </w:rPr>
      </w:pPr>
    </w:p>
    <w:p w:rsidR="00EF4A2E" w:rsidRPr="00E279B7" w:rsidRDefault="00E279B7" w:rsidP="00EF4A2E">
      <w:pPr>
        <w:pStyle w:val="ListParagraph"/>
        <w:tabs>
          <w:tab w:val="left" w:pos="335"/>
          <w:tab w:val="left" w:pos="540"/>
          <w:tab w:val="left" w:pos="870"/>
        </w:tabs>
        <w:spacing w:line="276" w:lineRule="auto"/>
        <w:ind w:left="-432"/>
        <w:jc w:val="both"/>
        <w:rPr>
          <w:rFonts w:ascii="Verdana" w:hAnsi="Verdana" w:cs="Tahoma"/>
          <w:b/>
          <w:i/>
          <w:sz w:val="28"/>
          <w:szCs w:val="28"/>
        </w:rPr>
      </w:pPr>
      <w:r>
        <w:rPr>
          <w:rFonts w:ascii="Verdana" w:hAnsi="Verdana" w:cs="Tahoma"/>
          <w:b/>
          <w:i/>
          <w:sz w:val="28"/>
          <w:szCs w:val="28"/>
        </w:rPr>
        <w:t>5</w:t>
      </w:r>
      <w:r w:rsidR="00EF4A2E" w:rsidRPr="00E279B7">
        <w:rPr>
          <w:rFonts w:ascii="Verdana" w:hAnsi="Verdana" w:cs="Tahoma"/>
          <w:b/>
          <w:i/>
          <w:sz w:val="28"/>
          <w:szCs w:val="28"/>
        </w:rPr>
        <w:t>. Vote for adding additional meeting or SDP Update for the public who are unable to attend.</w:t>
      </w:r>
    </w:p>
    <w:p w:rsidR="00EF4A2E" w:rsidRDefault="00EF4A2E" w:rsidP="0056271A">
      <w:pPr>
        <w:pStyle w:val="ListParagraph"/>
        <w:numPr>
          <w:ilvl w:val="0"/>
          <w:numId w:val="24"/>
        </w:numPr>
        <w:tabs>
          <w:tab w:val="left" w:pos="335"/>
          <w:tab w:val="left" w:pos="540"/>
          <w:tab w:val="left" w:pos="870"/>
        </w:tabs>
        <w:spacing w:line="276" w:lineRule="auto"/>
        <w:jc w:val="both"/>
        <w:rPr>
          <w:rFonts w:asciiTheme="minorHAnsi" w:hAnsiTheme="minorHAnsi"/>
          <w:sz w:val="28"/>
          <w:szCs w:val="28"/>
        </w:rPr>
      </w:pPr>
      <w:r w:rsidRPr="007A18B7">
        <w:rPr>
          <w:rFonts w:asciiTheme="minorHAnsi" w:hAnsiTheme="minorHAnsi"/>
          <w:sz w:val="28"/>
          <w:szCs w:val="28"/>
        </w:rPr>
        <w:t>We discussed conducting an additional meeting or SDP Update for the public in March 2020, possibly in the evening or on a Saturday.  It would be considered a special, one-time only meeting.  The agenda would include SDP Update and open discussion on learning more about SDP.</w:t>
      </w:r>
    </w:p>
    <w:p w:rsidR="00EF4A2E" w:rsidRPr="007A18B7" w:rsidRDefault="00EF4A2E" w:rsidP="00EF4A2E">
      <w:pPr>
        <w:pStyle w:val="ListParagraph"/>
        <w:tabs>
          <w:tab w:val="left" w:pos="335"/>
          <w:tab w:val="left" w:pos="540"/>
          <w:tab w:val="left" w:pos="870"/>
        </w:tabs>
        <w:spacing w:line="276" w:lineRule="auto"/>
        <w:ind w:left="-432"/>
        <w:jc w:val="both"/>
        <w:rPr>
          <w:rFonts w:asciiTheme="minorHAnsi" w:hAnsiTheme="minorHAnsi"/>
          <w:sz w:val="28"/>
          <w:szCs w:val="28"/>
        </w:rPr>
      </w:pPr>
    </w:p>
    <w:p w:rsidR="00EF4A2E" w:rsidRPr="0056168A" w:rsidRDefault="00EF4A2E" w:rsidP="00EF4A2E">
      <w:pPr>
        <w:pStyle w:val="ListParagraph"/>
        <w:tabs>
          <w:tab w:val="left" w:pos="335"/>
          <w:tab w:val="left" w:pos="540"/>
          <w:tab w:val="left" w:pos="870"/>
        </w:tabs>
        <w:spacing w:line="276" w:lineRule="auto"/>
        <w:ind w:left="-432"/>
        <w:jc w:val="both"/>
        <w:rPr>
          <w:rFonts w:ascii="Verdana" w:hAnsi="Verdana" w:cs="Tahoma"/>
          <w:b/>
          <w:i/>
          <w:sz w:val="28"/>
          <w:szCs w:val="28"/>
        </w:rPr>
      </w:pPr>
      <w:r w:rsidRPr="0056168A">
        <w:rPr>
          <w:rFonts w:ascii="Verdana" w:hAnsi="Verdana" w:cs="Tahoma"/>
          <w:b/>
          <w:i/>
          <w:sz w:val="28"/>
          <w:szCs w:val="28"/>
        </w:rPr>
        <w:t>6. Public Comment Period- Public</w:t>
      </w:r>
    </w:p>
    <w:p w:rsidR="00EF4A2E" w:rsidRPr="00E279B7" w:rsidRDefault="00EF4A2E" w:rsidP="00E279B7">
      <w:pPr>
        <w:pStyle w:val="ListParagraph"/>
        <w:numPr>
          <w:ilvl w:val="0"/>
          <w:numId w:val="21"/>
        </w:numPr>
        <w:tabs>
          <w:tab w:val="left" w:pos="335"/>
          <w:tab w:val="left" w:pos="540"/>
          <w:tab w:val="left" w:pos="870"/>
        </w:tabs>
        <w:spacing w:line="276" w:lineRule="auto"/>
        <w:jc w:val="both"/>
        <w:rPr>
          <w:rFonts w:asciiTheme="minorHAnsi" w:hAnsiTheme="minorHAnsi"/>
          <w:sz w:val="28"/>
          <w:szCs w:val="28"/>
        </w:rPr>
      </w:pPr>
      <w:r w:rsidRPr="00E279B7">
        <w:rPr>
          <w:rFonts w:asciiTheme="minorHAnsi" w:hAnsiTheme="minorHAnsi"/>
          <w:b/>
          <w:i/>
          <w:sz w:val="28"/>
          <w:szCs w:val="28"/>
        </w:rPr>
        <w:t>Person Centered Planning - Katherine Weston, ACRC:</w:t>
      </w:r>
    </w:p>
    <w:p w:rsidR="00EF4A2E" w:rsidRPr="003816A5" w:rsidRDefault="00EF4A2E" w:rsidP="003816A5">
      <w:pPr>
        <w:pStyle w:val="ListParagraph"/>
        <w:ind w:left="690"/>
        <w:rPr>
          <w:rFonts w:asciiTheme="minorHAnsi" w:hAnsiTheme="minorHAnsi"/>
          <w:sz w:val="28"/>
          <w:szCs w:val="28"/>
        </w:rPr>
      </w:pPr>
      <w:bookmarkStart w:id="0" w:name="_Hlk29386773"/>
      <w:r w:rsidRPr="00E279B7">
        <w:rPr>
          <w:rFonts w:asciiTheme="minorHAnsi" w:hAnsiTheme="minorHAnsi"/>
          <w:sz w:val="28"/>
          <w:szCs w:val="28"/>
        </w:rPr>
        <w:t xml:space="preserve">ACRC </w:t>
      </w:r>
      <w:r>
        <w:rPr>
          <w:rFonts w:asciiTheme="minorHAnsi" w:hAnsiTheme="minorHAnsi"/>
          <w:sz w:val="28"/>
          <w:szCs w:val="28"/>
        </w:rPr>
        <w:t>has</w:t>
      </w:r>
      <w:r w:rsidRPr="00686F8F">
        <w:rPr>
          <w:rFonts w:asciiTheme="minorHAnsi" w:hAnsiTheme="minorHAnsi"/>
          <w:sz w:val="28"/>
          <w:szCs w:val="28"/>
        </w:rPr>
        <w:t xml:space="preserve"> three existing vendors/providers in various stages of the vendorization process. It varies the timeframe to complete the vendorization process as it depends upon the applicant submitting the paperwork and ACRC processing it.  </w:t>
      </w:r>
      <w:r w:rsidRPr="007A18B7">
        <w:rPr>
          <w:rFonts w:asciiTheme="minorHAnsi" w:hAnsiTheme="minorHAnsi"/>
          <w:sz w:val="28"/>
          <w:szCs w:val="28"/>
        </w:rPr>
        <w:t>Moving forward in process, orientations in January, then next steps. Person-Centered Thinking Training and Approach.</w:t>
      </w:r>
      <w:bookmarkEnd w:id="0"/>
    </w:p>
    <w:p w:rsidR="00EF4A2E" w:rsidRPr="003816A5" w:rsidRDefault="00EF4A2E" w:rsidP="003816A5">
      <w:pPr>
        <w:pStyle w:val="ListParagraph"/>
        <w:numPr>
          <w:ilvl w:val="0"/>
          <w:numId w:val="21"/>
        </w:numPr>
        <w:rPr>
          <w:rFonts w:asciiTheme="minorHAnsi" w:hAnsiTheme="minorHAnsi"/>
          <w:sz w:val="28"/>
          <w:szCs w:val="28"/>
        </w:rPr>
      </w:pPr>
      <w:r w:rsidRPr="00E279B7">
        <w:rPr>
          <w:rFonts w:asciiTheme="minorHAnsi" w:hAnsiTheme="minorHAnsi"/>
          <w:sz w:val="28"/>
          <w:szCs w:val="28"/>
        </w:rPr>
        <w:t>Financial Management Service (FMS) information is on DDS website, it will identify services each FMS offers.</w:t>
      </w:r>
    </w:p>
    <w:p w:rsidR="00EF4A2E" w:rsidRPr="00E279B7" w:rsidRDefault="00EF4A2E" w:rsidP="00E279B7">
      <w:pPr>
        <w:pStyle w:val="ListParagraph"/>
        <w:numPr>
          <w:ilvl w:val="0"/>
          <w:numId w:val="21"/>
        </w:numPr>
        <w:rPr>
          <w:rFonts w:asciiTheme="minorHAnsi" w:hAnsiTheme="minorHAnsi"/>
          <w:sz w:val="28"/>
          <w:szCs w:val="28"/>
        </w:rPr>
      </w:pPr>
      <w:r w:rsidRPr="00E279B7">
        <w:rPr>
          <w:rFonts w:asciiTheme="minorHAnsi" w:hAnsiTheme="minorHAnsi"/>
          <w:sz w:val="28"/>
          <w:szCs w:val="28"/>
        </w:rPr>
        <w:t>DDS sent letters to the 88 new SDP participants; ACRC will be following up with information on Orientation dates. ACRC is in the process of notifying SA’s of upcoming SDP Orientation Dates:</w:t>
      </w:r>
    </w:p>
    <w:p w:rsidR="00EF4A2E" w:rsidRDefault="00EF4A2E" w:rsidP="00E279B7">
      <w:pPr>
        <w:pStyle w:val="ListParagraph"/>
        <w:ind w:left="690" w:firstLine="360"/>
        <w:rPr>
          <w:rFonts w:asciiTheme="minorHAnsi" w:hAnsiTheme="minorHAnsi"/>
          <w:sz w:val="28"/>
          <w:szCs w:val="28"/>
        </w:rPr>
      </w:pPr>
      <w:r w:rsidRPr="00F80736">
        <w:rPr>
          <w:rFonts w:asciiTheme="minorHAnsi" w:hAnsiTheme="minorHAnsi"/>
          <w:sz w:val="28"/>
          <w:szCs w:val="28"/>
        </w:rPr>
        <w:t>Jan</w:t>
      </w:r>
      <w:r>
        <w:rPr>
          <w:rFonts w:asciiTheme="minorHAnsi" w:hAnsiTheme="minorHAnsi"/>
          <w:sz w:val="28"/>
          <w:szCs w:val="28"/>
        </w:rPr>
        <w:t>uary</w:t>
      </w:r>
      <w:r w:rsidRPr="00F80736">
        <w:rPr>
          <w:rFonts w:asciiTheme="minorHAnsi" w:hAnsiTheme="minorHAnsi"/>
          <w:sz w:val="28"/>
          <w:szCs w:val="28"/>
        </w:rPr>
        <w:t xml:space="preserve"> 25th 9-12</w:t>
      </w:r>
    </w:p>
    <w:p w:rsidR="00EF4A2E" w:rsidRDefault="00EF4A2E" w:rsidP="00E279B7">
      <w:pPr>
        <w:pStyle w:val="ListParagraph"/>
        <w:ind w:left="690" w:firstLine="360"/>
        <w:rPr>
          <w:rFonts w:asciiTheme="minorHAnsi" w:hAnsiTheme="minorHAnsi"/>
          <w:sz w:val="28"/>
          <w:szCs w:val="28"/>
        </w:rPr>
      </w:pPr>
      <w:r w:rsidRPr="00F80736">
        <w:rPr>
          <w:rFonts w:asciiTheme="minorHAnsi" w:hAnsiTheme="minorHAnsi"/>
          <w:sz w:val="28"/>
          <w:szCs w:val="28"/>
        </w:rPr>
        <w:t>Feb</w:t>
      </w:r>
      <w:r>
        <w:rPr>
          <w:rFonts w:asciiTheme="minorHAnsi" w:hAnsiTheme="minorHAnsi"/>
          <w:sz w:val="28"/>
          <w:szCs w:val="28"/>
        </w:rPr>
        <w:t>ruary</w:t>
      </w:r>
      <w:r w:rsidRPr="00F80736">
        <w:rPr>
          <w:rFonts w:asciiTheme="minorHAnsi" w:hAnsiTheme="minorHAnsi"/>
          <w:sz w:val="28"/>
          <w:szCs w:val="28"/>
        </w:rPr>
        <w:t xml:space="preserve"> 8th 9-12</w:t>
      </w:r>
    </w:p>
    <w:p w:rsidR="00EF4A2E" w:rsidRDefault="00EF4A2E" w:rsidP="00E279B7">
      <w:pPr>
        <w:pStyle w:val="ListParagraph"/>
        <w:ind w:left="690" w:firstLine="360"/>
        <w:rPr>
          <w:rFonts w:asciiTheme="minorHAnsi" w:hAnsiTheme="minorHAnsi"/>
          <w:sz w:val="28"/>
          <w:szCs w:val="28"/>
        </w:rPr>
      </w:pPr>
      <w:r w:rsidRPr="00F80736">
        <w:rPr>
          <w:rFonts w:asciiTheme="minorHAnsi" w:hAnsiTheme="minorHAnsi"/>
          <w:sz w:val="28"/>
          <w:szCs w:val="28"/>
        </w:rPr>
        <w:t>Feb</w:t>
      </w:r>
      <w:r>
        <w:rPr>
          <w:rFonts w:asciiTheme="minorHAnsi" w:hAnsiTheme="minorHAnsi"/>
          <w:sz w:val="28"/>
          <w:szCs w:val="28"/>
        </w:rPr>
        <w:t>ruary</w:t>
      </w:r>
      <w:r w:rsidRPr="00F80736">
        <w:rPr>
          <w:rFonts w:asciiTheme="minorHAnsi" w:hAnsiTheme="minorHAnsi"/>
          <w:sz w:val="28"/>
          <w:szCs w:val="28"/>
        </w:rPr>
        <w:t xml:space="preserve"> 15th 9-12</w:t>
      </w:r>
    </w:p>
    <w:p w:rsidR="00EF4A2E" w:rsidRDefault="00EF4A2E" w:rsidP="00E279B7">
      <w:pPr>
        <w:pStyle w:val="ListParagraph"/>
        <w:ind w:left="690" w:firstLine="360"/>
        <w:rPr>
          <w:rFonts w:asciiTheme="minorHAnsi" w:hAnsiTheme="minorHAnsi"/>
          <w:sz w:val="28"/>
          <w:szCs w:val="28"/>
        </w:rPr>
      </w:pPr>
      <w:r w:rsidRPr="00F80736">
        <w:rPr>
          <w:rFonts w:asciiTheme="minorHAnsi" w:hAnsiTheme="minorHAnsi"/>
          <w:sz w:val="28"/>
          <w:szCs w:val="28"/>
        </w:rPr>
        <w:t>March 7th 1-4</w:t>
      </w:r>
    </w:p>
    <w:p w:rsidR="00EF4A2E" w:rsidRDefault="00EF4A2E" w:rsidP="00E279B7">
      <w:pPr>
        <w:pStyle w:val="ListParagraph"/>
        <w:ind w:left="690" w:firstLine="360"/>
        <w:rPr>
          <w:rFonts w:asciiTheme="minorHAnsi" w:hAnsiTheme="minorHAnsi"/>
          <w:sz w:val="28"/>
          <w:szCs w:val="28"/>
        </w:rPr>
      </w:pPr>
      <w:r w:rsidRPr="00F80736">
        <w:rPr>
          <w:rFonts w:asciiTheme="minorHAnsi" w:hAnsiTheme="minorHAnsi"/>
          <w:sz w:val="28"/>
          <w:szCs w:val="28"/>
        </w:rPr>
        <w:t>March 14th 9-12</w:t>
      </w:r>
    </w:p>
    <w:p w:rsidR="00EF4A2E" w:rsidRPr="00E279B7" w:rsidRDefault="00EF4A2E" w:rsidP="00E279B7">
      <w:pPr>
        <w:pStyle w:val="ListParagraph"/>
        <w:numPr>
          <w:ilvl w:val="0"/>
          <w:numId w:val="22"/>
        </w:numPr>
        <w:rPr>
          <w:rFonts w:asciiTheme="minorHAnsi" w:hAnsiTheme="minorHAnsi"/>
          <w:sz w:val="28"/>
          <w:szCs w:val="28"/>
        </w:rPr>
      </w:pPr>
      <w:r w:rsidRPr="00E279B7">
        <w:rPr>
          <w:rFonts w:asciiTheme="minorHAnsi" w:hAnsiTheme="minorHAnsi"/>
          <w:sz w:val="28"/>
          <w:szCs w:val="28"/>
        </w:rPr>
        <w:t xml:space="preserve">Joyce McNair offered the following thoughts in planning for/thinking about preparing for a </w:t>
      </w:r>
      <w:r w:rsidR="00E279B7" w:rsidRPr="00E279B7">
        <w:rPr>
          <w:rFonts w:asciiTheme="minorHAnsi" w:hAnsiTheme="minorHAnsi"/>
          <w:sz w:val="28"/>
          <w:szCs w:val="28"/>
        </w:rPr>
        <w:t>Person-Centered</w:t>
      </w:r>
      <w:r w:rsidRPr="00E279B7">
        <w:rPr>
          <w:rFonts w:asciiTheme="minorHAnsi" w:hAnsiTheme="minorHAnsi"/>
          <w:sz w:val="28"/>
          <w:szCs w:val="28"/>
        </w:rPr>
        <w:t xml:space="preserve"> Plan</w:t>
      </w:r>
      <w:r w:rsidR="00E279B7" w:rsidRPr="00E279B7">
        <w:rPr>
          <w:rFonts w:asciiTheme="minorHAnsi" w:hAnsiTheme="minorHAnsi"/>
          <w:sz w:val="28"/>
          <w:szCs w:val="28"/>
        </w:rPr>
        <w:t>.</w:t>
      </w:r>
    </w:p>
    <w:p w:rsidR="00E279B7" w:rsidRPr="00E279B7" w:rsidRDefault="00E279B7" w:rsidP="00E279B7">
      <w:pPr>
        <w:tabs>
          <w:tab w:val="left" w:pos="180"/>
        </w:tabs>
        <w:rPr>
          <w:rFonts w:asciiTheme="minorHAnsi" w:hAnsiTheme="minorHAnsi"/>
          <w:b/>
          <w:sz w:val="28"/>
          <w:szCs w:val="28"/>
        </w:rPr>
      </w:pPr>
      <w:r>
        <w:rPr>
          <w:rFonts w:asciiTheme="minorHAnsi" w:hAnsiTheme="minorHAnsi"/>
          <w:b/>
          <w:sz w:val="28"/>
          <w:szCs w:val="28"/>
        </w:rPr>
        <w:tab/>
      </w:r>
      <w:r>
        <w:rPr>
          <w:rFonts w:asciiTheme="minorHAnsi" w:hAnsiTheme="minorHAnsi"/>
          <w:b/>
          <w:sz w:val="28"/>
          <w:szCs w:val="28"/>
        </w:rPr>
        <w:tab/>
      </w:r>
      <w:r w:rsidRPr="00E279B7">
        <w:rPr>
          <w:rFonts w:asciiTheme="minorHAnsi" w:hAnsiTheme="minorHAnsi"/>
          <w:b/>
          <w:sz w:val="28"/>
          <w:szCs w:val="28"/>
        </w:rPr>
        <w:t>Life Choices with Self-Determination</w:t>
      </w:r>
    </w:p>
    <w:p w:rsidR="00E279B7" w:rsidRPr="003816A5" w:rsidRDefault="00E279B7" w:rsidP="00E279B7">
      <w:pPr>
        <w:tabs>
          <w:tab w:val="left" w:pos="180"/>
        </w:tabs>
        <w:ind w:left="1440"/>
        <w:rPr>
          <w:rFonts w:asciiTheme="minorHAnsi" w:hAnsiTheme="minorHAnsi"/>
          <w:sz w:val="28"/>
          <w:szCs w:val="28"/>
        </w:rPr>
      </w:pPr>
      <w:r w:rsidRPr="003816A5">
        <w:rPr>
          <w:rFonts w:asciiTheme="minorHAnsi" w:hAnsiTheme="minorHAnsi"/>
          <w:b/>
          <w:sz w:val="28"/>
          <w:szCs w:val="28"/>
        </w:rPr>
        <w:t>Housing:</w:t>
      </w:r>
      <w:r w:rsidRPr="003816A5">
        <w:rPr>
          <w:rFonts w:asciiTheme="minorHAnsi" w:hAnsiTheme="minorHAnsi"/>
          <w:sz w:val="28"/>
          <w:szCs w:val="28"/>
        </w:rPr>
        <w:t xml:space="preserve"> </w:t>
      </w:r>
      <w:r w:rsidR="003816A5">
        <w:rPr>
          <w:rFonts w:asciiTheme="minorHAnsi" w:hAnsiTheme="minorHAnsi"/>
          <w:sz w:val="28"/>
          <w:szCs w:val="28"/>
        </w:rPr>
        <w:t>D</w:t>
      </w:r>
      <w:r w:rsidRPr="003816A5">
        <w:rPr>
          <w:rFonts w:asciiTheme="minorHAnsi" w:hAnsiTheme="minorHAnsi"/>
          <w:sz w:val="28"/>
          <w:szCs w:val="28"/>
        </w:rPr>
        <w:t>ecent, safe, accessible (broadly defined), stable housing, assistive technology (navigating, bathing, etc.) easy access to transportation (</w:t>
      </w:r>
      <w:r w:rsidR="008A5DAE" w:rsidRPr="003816A5">
        <w:rPr>
          <w:rFonts w:asciiTheme="minorHAnsi" w:hAnsiTheme="minorHAnsi"/>
          <w:sz w:val="28"/>
          <w:szCs w:val="28"/>
        </w:rPr>
        <w:t>self-parking</w:t>
      </w:r>
      <w:r w:rsidRPr="003816A5">
        <w:rPr>
          <w:rFonts w:asciiTheme="minorHAnsi" w:hAnsiTheme="minorHAnsi"/>
          <w:sz w:val="28"/>
          <w:szCs w:val="28"/>
        </w:rPr>
        <w:t>, walking or bicycling, public transportation, door to door service), close to supermarkets and other community amenities, in home or independent living assistance</w:t>
      </w:r>
    </w:p>
    <w:p w:rsidR="00E279B7" w:rsidRDefault="00E279B7" w:rsidP="00E279B7">
      <w:pPr>
        <w:tabs>
          <w:tab w:val="left" w:pos="180"/>
        </w:tabs>
        <w:ind w:left="1440"/>
        <w:rPr>
          <w:rFonts w:ascii="Century Gothic" w:hAnsi="Century Gothic"/>
        </w:rPr>
      </w:pPr>
    </w:p>
    <w:p w:rsidR="00E279B7" w:rsidRPr="003816A5" w:rsidRDefault="00E279B7" w:rsidP="00E279B7">
      <w:pPr>
        <w:ind w:left="1440"/>
        <w:rPr>
          <w:rFonts w:asciiTheme="minorHAnsi" w:hAnsiTheme="minorHAnsi"/>
          <w:sz w:val="28"/>
          <w:szCs w:val="28"/>
        </w:rPr>
      </w:pPr>
      <w:r w:rsidRPr="003816A5">
        <w:rPr>
          <w:rFonts w:asciiTheme="minorHAnsi" w:hAnsiTheme="minorHAnsi"/>
          <w:b/>
          <w:sz w:val="28"/>
          <w:szCs w:val="28"/>
        </w:rPr>
        <w:t>Health/Wellness:</w:t>
      </w:r>
      <w:r w:rsidRPr="003816A5">
        <w:rPr>
          <w:rFonts w:asciiTheme="minorHAnsi" w:hAnsiTheme="minorHAnsi"/>
          <w:sz w:val="28"/>
          <w:szCs w:val="28"/>
        </w:rPr>
        <w:t xml:space="preserve"> assistive technology (communicating, navigating, breathing, hearing, etc.), conventional medicine, alternative holistic wellness care, transportation (</w:t>
      </w:r>
      <w:r w:rsidR="008A5DAE" w:rsidRPr="003816A5">
        <w:rPr>
          <w:rFonts w:asciiTheme="minorHAnsi" w:hAnsiTheme="minorHAnsi"/>
          <w:sz w:val="28"/>
          <w:szCs w:val="28"/>
        </w:rPr>
        <w:t>self-parking</w:t>
      </w:r>
      <w:r w:rsidRPr="003816A5">
        <w:rPr>
          <w:rFonts w:asciiTheme="minorHAnsi" w:hAnsiTheme="minorHAnsi"/>
          <w:sz w:val="28"/>
          <w:szCs w:val="28"/>
        </w:rPr>
        <w:t>, public transportation, door to door service), individual assistance</w:t>
      </w:r>
    </w:p>
    <w:p w:rsidR="00E279B7" w:rsidRDefault="00E279B7" w:rsidP="00E279B7">
      <w:pPr>
        <w:rPr>
          <w:rFonts w:ascii="Century Gothic" w:hAnsi="Century Gothic"/>
        </w:rPr>
      </w:pPr>
    </w:p>
    <w:p w:rsidR="00E279B7" w:rsidRPr="003816A5" w:rsidRDefault="00E279B7" w:rsidP="00E279B7">
      <w:pPr>
        <w:ind w:left="720"/>
        <w:rPr>
          <w:rFonts w:asciiTheme="minorHAnsi" w:hAnsiTheme="minorHAnsi"/>
          <w:sz w:val="28"/>
          <w:szCs w:val="28"/>
        </w:rPr>
      </w:pPr>
      <w:r w:rsidRPr="003816A5">
        <w:rPr>
          <w:rFonts w:asciiTheme="minorHAnsi" w:hAnsiTheme="minorHAnsi"/>
          <w:b/>
          <w:sz w:val="28"/>
          <w:szCs w:val="28"/>
        </w:rPr>
        <w:t>Socialization/Recreation:</w:t>
      </w:r>
      <w:r w:rsidRPr="003816A5">
        <w:rPr>
          <w:rFonts w:asciiTheme="minorHAnsi" w:hAnsiTheme="minorHAnsi"/>
          <w:sz w:val="28"/>
          <w:szCs w:val="28"/>
        </w:rPr>
        <w:t xml:space="preserve"> reading, writing (journaling), different forms of art (music, dancing, writing (articles, books), discussion groups, etc.), eating out, shopping, or going to movies with friends, etc., transportation, assistive technology as needed, individual assistance</w:t>
      </w:r>
    </w:p>
    <w:p w:rsidR="00E279B7" w:rsidRPr="003816A5" w:rsidRDefault="00E279B7" w:rsidP="00E279B7">
      <w:pPr>
        <w:rPr>
          <w:rFonts w:asciiTheme="minorHAnsi" w:hAnsiTheme="minorHAnsi"/>
        </w:rPr>
      </w:pPr>
    </w:p>
    <w:p w:rsidR="00E279B7" w:rsidRPr="003816A5" w:rsidRDefault="00E279B7" w:rsidP="00E279B7">
      <w:pPr>
        <w:ind w:left="720"/>
        <w:rPr>
          <w:rFonts w:asciiTheme="minorHAnsi" w:hAnsiTheme="minorHAnsi"/>
          <w:sz w:val="28"/>
          <w:szCs w:val="28"/>
        </w:rPr>
      </w:pPr>
      <w:r w:rsidRPr="003816A5">
        <w:rPr>
          <w:rFonts w:asciiTheme="minorHAnsi" w:hAnsiTheme="minorHAnsi"/>
          <w:b/>
          <w:sz w:val="28"/>
          <w:szCs w:val="28"/>
        </w:rPr>
        <w:t>Learning:</w:t>
      </w:r>
      <w:r w:rsidRPr="003816A5">
        <w:rPr>
          <w:rFonts w:asciiTheme="minorHAnsi" w:hAnsiTheme="minorHAnsi"/>
          <w:sz w:val="28"/>
          <w:szCs w:val="28"/>
        </w:rPr>
        <w:t xml:space="preserve"> assistive technology as needed, individual assistance, informal (how to cook, etc.), formal (vocational, academic including online), different forms of transportation (to schools, training sites, library, bookstores, etc.), </w:t>
      </w:r>
    </w:p>
    <w:p w:rsidR="00E279B7" w:rsidRPr="003816A5" w:rsidRDefault="00E279B7" w:rsidP="00E279B7">
      <w:pPr>
        <w:rPr>
          <w:rFonts w:asciiTheme="minorHAnsi" w:hAnsiTheme="minorHAnsi"/>
        </w:rPr>
      </w:pPr>
    </w:p>
    <w:p w:rsidR="00E279B7" w:rsidRPr="003816A5" w:rsidRDefault="00E279B7" w:rsidP="00E279B7">
      <w:pPr>
        <w:ind w:left="720"/>
        <w:rPr>
          <w:rFonts w:asciiTheme="minorHAnsi" w:hAnsiTheme="minorHAnsi"/>
          <w:sz w:val="28"/>
          <w:szCs w:val="28"/>
        </w:rPr>
      </w:pPr>
      <w:r w:rsidRPr="003816A5">
        <w:rPr>
          <w:rFonts w:asciiTheme="minorHAnsi" w:hAnsiTheme="minorHAnsi"/>
          <w:b/>
          <w:sz w:val="28"/>
          <w:szCs w:val="28"/>
        </w:rPr>
        <w:t>Employment:</w:t>
      </w:r>
      <w:r w:rsidRPr="003816A5">
        <w:rPr>
          <w:rFonts w:asciiTheme="minorHAnsi" w:hAnsiTheme="minorHAnsi"/>
          <w:sz w:val="28"/>
          <w:szCs w:val="28"/>
        </w:rPr>
        <w:t xml:space="preserve"> identifying interests and strengths, personal choices, education, training, individual assistance, assistive technology as needed, different forms of transportation</w:t>
      </w:r>
    </w:p>
    <w:p w:rsidR="00E279B7" w:rsidRPr="003816A5" w:rsidRDefault="00E279B7" w:rsidP="003816A5">
      <w:pPr>
        <w:pStyle w:val="ListParagraph"/>
        <w:ind w:left="360"/>
        <w:rPr>
          <w:rFonts w:asciiTheme="minorHAnsi" w:hAnsiTheme="minorHAnsi"/>
        </w:rPr>
      </w:pPr>
      <w:r w:rsidRPr="003816A5">
        <w:rPr>
          <w:rFonts w:asciiTheme="minorHAnsi" w:hAnsiTheme="minorHAnsi"/>
          <w:sz w:val="28"/>
          <w:szCs w:val="28"/>
        </w:rPr>
        <w:tab/>
      </w:r>
    </w:p>
    <w:p w:rsidR="00E279B7" w:rsidRPr="003816A5" w:rsidRDefault="00E279B7" w:rsidP="00E279B7">
      <w:pPr>
        <w:ind w:left="720"/>
        <w:rPr>
          <w:rFonts w:asciiTheme="minorHAnsi" w:hAnsiTheme="minorHAnsi"/>
          <w:sz w:val="28"/>
          <w:szCs w:val="28"/>
        </w:rPr>
      </w:pPr>
      <w:r w:rsidRPr="003816A5">
        <w:rPr>
          <w:rFonts w:asciiTheme="minorHAnsi" w:hAnsiTheme="minorHAnsi"/>
          <w:sz w:val="28"/>
          <w:szCs w:val="28"/>
        </w:rPr>
        <w:t>Note: Some choices will require funding, other choices may be free or require no out of pocket expense.</w:t>
      </w:r>
    </w:p>
    <w:p w:rsidR="00EF4A2E" w:rsidRPr="00E279B7" w:rsidRDefault="00EF4A2E" w:rsidP="00E279B7">
      <w:pPr>
        <w:rPr>
          <w:rFonts w:asciiTheme="minorHAnsi" w:hAnsiTheme="minorHAnsi"/>
          <w:sz w:val="28"/>
          <w:szCs w:val="28"/>
        </w:rPr>
      </w:pPr>
    </w:p>
    <w:p w:rsidR="00EF4A2E" w:rsidRPr="0056168A" w:rsidRDefault="00EF4A2E" w:rsidP="00EF4A2E">
      <w:pPr>
        <w:ind w:left="-432"/>
        <w:jc w:val="both"/>
        <w:rPr>
          <w:rFonts w:ascii="Verdana" w:hAnsi="Verdana" w:cs="Tahoma"/>
          <w:b/>
          <w:i/>
          <w:sz w:val="28"/>
          <w:szCs w:val="28"/>
        </w:rPr>
      </w:pPr>
      <w:r w:rsidRPr="00AB430F">
        <w:rPr>
          <w:rFonts w:asciiTheme="minorHAnsi" w:hAnsiTheme="minorHAnsi"/>
          <w:b/>
          <w:i/>
          <w:sz w:val="28"/>
          <w:szCs w:val="28"/>
        </w:rPr>
        <w:t>7</w:t>
      </w:r>
      <w:r w:rsidRPr="0056168A">
        <w:rPr>
          <w:rFonts w:ascii="Verdana" w:hAnsi="Verdana" w:cs="Tahoma"/>
          <w:b/>
          <w:i/>
          <w:sz w:val="28"/>
          <w:szCs w:val="28"/>
        </w:rPr>
        <w:t>. Identify agenda items for next meeting:</w:t>
      </w:r>
    </w:p>
    <w:p w:rsidR="00EF4A2E" w:rsidRPr="00AB430F" w:rsidRDefault="00EF4A2E" w:rsidP="00EF4A2E">
      <w:pPr>
        <w:pStyle w:val="ListParagraph"/>
        <w:numPr>
          <w:ilvl w:val="0"/>
          <w:numId w:val="19"/>
        </w:numPr>
        <w:jc w:val="both"/>
        <w:rPr>
          <w:rFonts w:asciiTheme="minorHAnsi" w:hAnsiTheme="minorHAnsi"/>
          <w:b/>
          <w:i/>
          <w:sz w:val="28"/>
          <w:szCs w:val="28"/>
        </w:rPr>
      </w:pPr>
      <w:r w:rsidRPr="00AB430F">
        <w:rPr>
          <w:rFonts w:asciiTheme="minorHAnsi" w:hAnsiTheme="minorHAnsi"/>
          <w:sz w:val="28"/>
          <w:szCs w:val="28"/>
        </w:rPr>
        <w:t>Provide case studies, examples of different SDP situations that provides participant and regional center perspective.</w:t>
      </w:r>
    </w:p>
    <w:p w:rsidR="00EF4A2E" w:rsidRPr="00AB430F" w:rsidRDefault="00EF4A2E" w:rsidP="00EF4A2E">
      <w:pPr>
        <w:pStyle w:val="ListParagraph"/>
        <w:numPr>
          <w:ilvl w:val="0"/>
          <w:numId w:val="19"/>
        </w:numPr>
        <w:jc w:val="both"/>
        <w:rPr>
          <w:rFonts w:asciiTheme="minorHAnsi" w:hAnsiTheme="minorHAnsi"/>
          <w:b/>
          <w:i/>
          <w:sz w:val="28"/>
          <w:szCs w:val="28"/>
        </w:rPr>
      </w:pPr>
      <w:r>
        <w:rPr>
          <w:rFonts w:asciiTheme="minorHAnsi" w:hAnsiTheme="minorHAnsi"/>
          <w:sz w:val="28"/>
          <w:szCs w:val="28"/>
        </w:rPr>
        <w:t>Provide scenarios that involve IHSS, Section 8, CalFresh and SSI.</w:t>
      </w:r>
    </w:p>
    <w:p w:rsidR="00EF4A2E" w:rsidRPr="003816A5" w:rsidRDefault="00EF4A2E" w:rsidP="00EF4A2E">
      <w:pPr>
        <w:pStyle w:val="ListParagraph"/>
        <w:numPr>
          <w:ilvl w:val="0"/>
          <w:numId w:val="19"/>
        </w:numPr>
        <w:jc w:val="both"/>
        <w:rPr>
          <w:rFonts w:asciiTheme="minorHAnsi" w:hAnsiTheme="minorHAnsi"/>
          <w:b/>
          <w:i/>
          <w:sz w:val="28"/>
          <w:szCs w:val="28"/>
        </w:rPr>
      </w:pPr>
      <w:r>
        <w:rPr>
          <w:rFonts w:asciiTheme="minorHAnsi" w:hAnsiTheme="minorHAnsi"/>
          <w:sz w:val="28"/>
          <w:szCs w:val="28"/>
        </w:rPr>
        <w:t>Provide question/answer time.</w:t>
      </w:r>
    </w:p>
    <w:p w:rsidR="003816A5" w:rsidRPr="00AB430F" w:rsidRDefault="003816A5" w:rsidP="003816A5">
      <w:pPr>
        <w:pStyle w:val="ListParagraph"/>
        <w:ind w:left="288"/>
        <w:jc w:val="both"/>
        <w:rPr>
          <w:rFonts w:asciiTheme="minorHAnsi" w:hAnsiTheme="minorHAnsi"/>
          <w:b/>
          <w:i/>
          <w:sz w:val="28"/>
          <w:szCs w:val="28"/>
        </w:rPr>
      </w:pPr>
    </w:p>
    <w:p w:rsidR="00EF4A2E" w:rsidRPr="008D14C0" w:rsidRDefault="00EF4A2E" w:rsidP="008D14C0">
      <w:pPr>
        <w:ind w:left="-432"/>
        <w:jc w:val="both"/>
        <w:rPr>
          <w:rFonts w:ascii="Verdana" w:hAnsi="Verdana" w:cs="Tahoma"/>
          <w:b/>
          <w:i/>
          <w:sz w:val="28"/>
          <w:szCs w:val="28"/>
        </w:rPr>
      </w:pPr>
      <w:r w:rsidRPr="0056168A">
        <w:rPr>
          <w:rFonts w:ascii="Verdana" w:hAnsi="Verdana" w:cs="Tahoma"/>
          <w:b/>
          <w:i/>
          <w:sz w:val="28"/>
          <w:szCs w:val="28"/>
        </w:rPr>
        <w:t xml:space="preserve">8. Dates for Future Meetings: </w:t>
      </w:r>
    </w:p>
    <w:p w:rsidR="00EF4A2E" w:rsidRPr="00EA676D" w:rsidRDefault="00EF4A2E" w:rsidP="003816A5">
      <w:pPr>
        <w:pStyle w:val="ListParagraph"/>
        <w:numPr>
          <w:ilvl w:val="0"/>
          <w:numId w:val="23"/>
        </w:numPr>
        <w:rPr>
          <w:rFonts w:asciiTheme="minorHAnsi" w:hAnsiTheme="minorHAnsi" w:cstheme="minorHAnsi"/>
          <w:sz w:val="28"/>
          <w:szCs w:val="28"/>
        </w:rPr>
      </w:pPr>
      <w:r w:rsidRPr="00EA676D">
        <w:rPr>
          <w:rFonts w:asciiTheme="minorHAnsi" w:hAnsiTheme="minorHAnsi" w:cstheme="minorHAnsi"/>
          <w:sz w:val="28"/>
          <w:szCs w:val="28"/>
        </w:rPr>
        <w:t>March 11, 2020</w:t>
      </w:r>
    </w:p>
    <w:p w:rsidR="00EF4A2E" w:rsidRPr="00EA676D" w:rsidRDefault="00EF4A2E" w:rsidP="003816A5">
      <w:pPr>
        <w:pStyle w:val="ListParagraph"/>
        <w:numPr>
          <w:ilvl w:val="0"/>
          <w:numId w:val="23"/>
        </w:numPr>
        <w:rPr>
          <w:rFonts w:asciiTheme="minorHAnsi" w:hAnsiTheme="minorHAnsi" w:cstheme="minorHAnsi"/>
          <w:sz w:val="28"/>
          <w:szCs w:val="28"/>
        </w:rPr>
      </w:pPr>
      <w:r w:rsidRPr="00EA676D">
        <w:rPr>
          <w:rFonts w:asciiTheme="minorHAnsi" w:hAnsiTheme="minorHAnsi" w:cstheme="minorHAnsi"/>
          <w:sz w:val="28"/>
          <w:szCs w:val="28"/>
        </w:rPr>
        <w:t>May 13, 2020</w:t>
      </w:r>
    </w:p>
    <w:p w:rsidR="00EF4A2E" w:rsidRPr="00EA676D" w:rsidRDefault="00EF4A2E" w:rsidP="003816A5">
      <w:pPr>
        <w:pStyle w:val="ListParagraph"/>
        <w:numPr>
          <w:ilvl w:val="0"/>
          <w:numId w:val="23"/>
        </w:numPr>
        <w:rPr>
          <w:rFonts w:asciiTheme="minorHAnsi" w:hAnsiTheme="minorHAnsi" w:cstheme="minorHAnsi"/>
          <w:sz w:val="28"/>
          <w:szCs w:val="28"/>
        </w:rPr>
      </w:pPr>
      <w:r w:rsidRPr="00EA676D">
        <w:rPr>
          <w:rFonts w:asciiTheme="minorHAnsi" w:hAnsiTheme="minorHAnsi" w:cstheme="minorHAnsi"/>
          <w:sz w:val="28"/>
          <w:szCs w:val="28"/>
        </w:rPr>
        <w:t>July 8, 2020</w:t>
      </w:r>
    </w:p>
    <w:p w:rsidR="00EF4A2E" w:rsidRPr="00EA676D" w:rsidRDefault="00EF4A2E" w:rsidP="003816A5">
      <w:pPr>
        <w:pStyle w:val="ListParagraph"/>
        <w:numPr>
          <w:ilvl w:val="0"/>
          <w:numId w:val="23"/>
        </w:numPr>
        <w:rPr>
          <w:rFonts w:asciiTheme="minorHAnsi" w:hAnsiTheme="minorHAnsi" w:cstheme="minorHAnsi"/>
          <w:sz w:val="28"/>
          <w:szCs w:val="28"/>
        </w:rPr>
      </w:pPr>
      <w:r w:rsidRPr="00EA676D">
        <w:rPr>
          <w:rFonts w:asciiTheme="minorHAnsi" w:hAnsiTheme="minorHAnsi" w:cstheme="minorHAnsi"/>
          <w:sz w:val="28"/>
          <w:szCs w:val="28"/>
        </w:rPr>
        <w:t>September 9, 2020</w:t>
      </w:r>
    </w:p>
    <w:p w:rsidR="00EF4A2E" w:rsidRPr="00EA676D" w:rsidRDefault="00EF4A2E" w:rsidP="003816A5">
      <w:pPr>
        <w:pStyle w:val="ListParagraph"/>
        <w:numPr>
          <w:ilvl w:val="0"/>
          <w:numId w:val="23"/>
        </w:numPr>
        <w:rPr>
          <w:rFonts w:asciiTheme="minorHAnsi" w:hAnsiTheme="minorHAnsi" w:cstheme="minorHAnsi"/>
          <w:sz w:val="28"/>
          <w:szCs w:val="28"/>
        </w:rPr>
      </w:pPr>
      <w:r w:rsidRPr="00EA676D">
        <w:rPr>
          <w:rFonts w:asciiTheme="minorHAnsi" w:hAnsiTheme="minorHAnsi" w:cstheme="minorHAnsi"/>
          <w:sz w:val="28"/>
          <w:szCs w:val="28"/>
        </w:rPr>
        <w:t xml:space="preserve">November 11, 2020 – </w:t>
      </w:r>
      <w:r w:rsidRPr="00AA6621">
        <w:rPr>
          <w:rFonts w:asciiTheme="minorHAnsi" w:hAnsiTheme="minorHAnsi" w:cstheme="minorHAnsi"/>
          <w:i/>
          <w:sz w:val="28"/>
          <w:szCs w:val="28"/>
        </w:rPr>
        <w:t>Holiday - Need to consider alternative</w:t>
      </w:r>
    </w:p>
    <w:p w:rsidR="00EF4A2E" w:rsidRPr="007C64FF" w:rsidRDefault="00EF4A2E" w:rsidP="00EF4A2E">
      <w:pPr>
        <w:tabs>
          <w:tab w:val="left" w:pos="335"/>
          <w:tab w:val="left" w:pos="540"/>
          <w:tab w:val="left" w:pos="870"/>
        </w:tabs>
        <w:spacing w:line="276" w:lineRule="auto"/>
        <w:jc w:val="both"/>
        <w:rPr>
          <w:rFonts w:asciiTheme="minorHAnsi" w:hAnsiTheme="minorHAnsi"/>
          <w:b/>
          <w:i/>
          <w:color w:val="FF0000"/>
          <w:sz w:val="28"/>
          <w:szCs w:val="28"/>
        </w:rPr>
      </w:pPr>
    </w:p>
    <w:p w:rsidR="00EF4A2E" w:rsidRPr="0056168A" w:rsidRDefault="00EF4A2E" w:rsidP="00EF4A2E">
      <w:pPr>
        <w:ind w:left="-432"/>
        <w:jc w:val="both"/>
        <w:rPr>
          <w:rFonts w:ascii="Verdana" w:hAnsi="Verdana" w:cs="Tahoma"/>
          <w:b/>
          <w:i/>
          <w:sz w:val="28"/>
          <w:szCs w:val="28"/>
        </w:rPr>
      </w:pPr>
      <w:r w:rsidRPr="0056168A">
        <w:rPr>
          <w:rFonts w:ascii="Verdana" w:hAnsi="Verdana" w:cs="Tahoma"/>
          <w:b/>
          <w:i/>
          <w:sz w:val="28"/>
          <w:szCs w:val="28"/>
        </w:rPr>
        <w:t>9. Meeting adjourned at 11:</w:t>
      </w:r>
      <w:r w:rsidR="0056271A">
        <w:rPr>
          <w:rFonts w:ascii="Verdana" w:hAnsi="Verdana" w:cs="Tahoma"/>
          <w:b/>
          <w:i/>
          <w:sz w:val="28"/>
          <w:szCs w:val="28"/>
        </w:rPr>
        <w:t>50</w:t>
      </w:r>
      <w:r w:rsidRPr="0056168A">
        <w:rPr>
          <w:rFonts w:ascii="Verdana" w:hAnsi="Verdana" w:cs="Tahoma"/>
          <w:b/>
          <w:i/>
          <w:sz w:val="28"/>
          <w:szCs w:val="28"/>
        </w:rPr>
        <w:t xml:space="preserve"> AM</w:t>
      </w:r>
    </w:p>
    <w:p w:rsidR="00EF4A2E" w:rsidRPr="00686F8F" w:rsidRDefault="00EF4A2E" w:rsidP="00EF4A2E">
      <w:pPr>
        <w:rPr>
          <w:rFonts w:asciiTheme="minorHAnsi" w:hAnsiTheme="minorHAnsi" w:cstheme="minorHAnsi"/>
          <w:sz w:val="28"/>
          <w:szCs w:val="28"/>
        </w:rPr>
      </w:pPr>
    </w:p>
    <w:p w:rsidR="00EF4A2E" w:rsidRPr="00686F8F" w:rsidRDefault="00EF4A2E" w:rsidP="00EF4A2E">
      <w:pPr>
        <w:rPr>
          <w:rFonts w:asciiTheme="minorHAnsi" w:hAnsiTheme="minorHAnsi" w:cstheme="minorHAnsi"/>
          <w:sz w:val="28"/>
          <w:szCs w:val="28"/>
        </w:rPr>
      </w:pPr>
    </w:p>
    <w:p w:rsidR="00EF4A2E" w:rsidRPr="00EF4A2E" w:rsidRDefault="00EF4A2E" w:rsidP="00EF4A2E">
      <w:pPr>
        <w:rPr>
          <w:rFonts w:asciiTheme="minorHAnsi" w:hAnsiTheme="minorHAnsi"/>
          <w:sz w:val="28"/>
          <w:szCs w:val="28"/>
        </w:rPr>
      </w:pPr>
    </w:p>
    <w:p w:rsidR="00EF4A2E" w:rsidRPr="001A66A5" w:rsidRDefault="00EF4A2E" w:rsidP="00EF4A2E">
      <w:pPr>
        <w:pStyle w:val="ListParagraph"/>
        <w:ind w:left="360"/>
        <w:rPr>
          <w:rFonts w:asciiTheme="minorHAnsi" w:hAnsiTheme="minorHAnsi"/>
          <w:sz w:val="28"/>
          <w:szCs w:val="28"/>
        </w:rPr>
      </w:pPr>
    </w:p>
    <w:p w:rsidR="00EF4A2E" w:rsidRPr="00EF4A2E" w:rsidRDefault="00715592" w:rsidP="00EF4A2E">
      <w:pPr>
        <w:pStyle w:val="ListParagraph"/>
        <w:tabs>
          <w:tab w:val="left" w:pos="335"/>
          <w:tab w:val="left" w:pos="540"/>
          <w:tab w:val="left" w:pos="870"/>
        </w:tabs>
        <w:spacing w:line="276" w:lineRule="auto"/>
        <w:ind w:left="-360"/>
        <w:rPr>
          <w:rFonts w:ascii="Verdana" w:hAnsi="Verdana"/>
          <w:color w:val="FF0000"/>
          <w:sz w:val="28"/>
          <w:szCs w:val="28"/>
        </w:rPr>
      </w:pPr>
      <w:r w:rsidRPr="00715592">
        <w:rPr>
          <w:rFonts w:ascii="Verdana" w:hAnsi="Verdana"/>
          <w:b/>
          <w:i/>
          <w:sz w:val="28"/>
          <w:szCs w:val="28"/>
        </w:rPr>
        <w:t xml:space="preserve"> </w:t>
      </w:r>
    </w:p>
    <w:p w:rsidR="001E665E" w:rsidRPr="00EF4A2E" w:rsidRDefault="001E665E" w:rsidP="00DF5471">
      <w:pPr>
        <w:ind w:left="-360"/>
        <w:rPr>
          <w:rFonts w:ascii="Verdana" w:hAnsi="Verdana"/>
          <w:color w:val="FF0000"/>
          <w:sz w:val="28"/>
          <w:szCs w:val="28"/>
        </w:rPr>
      </w:pPr>
    </w:p>
    <w:sectPr w:rsidR="001E665E" w:rsidRPr="00EF4A2E" w:rsidSect="009F249B">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636" w:rsidRDefault="00E71636" w:rsidP="009F249B">
      <w:r>
        <w:separator/>
      </w:r>
    </w:p>
  </w:endnote>
  <w:endnote w:type="continuationSeparator" w:id="0">
    <w:p w:rsidR="00E71636" w:rsidRDefault="00E71636" w:rsidP="009F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obe Ming Std L">
    <w:panose1 w:val="00000000000000000000"/>
    <w:charset w:val="80"/>
    <w:family w:val="roman"/>
    <w:notTrueType/>
    <w:pitch w:val="variable"/>
    <w:sig w:usb0="00000203" w:usb1="1A0F1900" w:usb2="00000016" w:usb3="00000000" w:csb0="00120005" w:csb1="00000000"/>
  </w:font>
  <w:font w:name="Aharoni">
    <w:panose1 w:val="02010803020104030203"/>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423194"/>
      <w:docPartObj>
        <w:docPartGallery w:val="Page Numbers (Bottom of Page)"/>
        <w:docPartUnique/>
      </w:docPartObj>
    </w:sdtPr>
    <w:sdtEndPr/>
    <w:sdtContent>
      <w:sdt>
        <w:sdtPr>
          <w:id w:val="-1705238520"/>
          <w:docPartObj>
            <w:docPartGallery w:val="Page Numbers (Top of Page)"/>
            <w:docPartUnique/>
          </w:docPartObj>
        </w:sdtPr>
        <w:sdtEndPr/>
        <w:sdtContent>
          <w:p w:rsidR="00886D20" w:rsidRDefault="00886D20">
            <w:pPr>
              <w:pStyle w:val="Footer"/>
            </w:pPr>
            <w:r w:rsidRPr="00886D20">
              <w:rPr>
                <w:rFonts w:ascii="Verdana" w:hAnsi="Verdana"/>
              </w:rPr>
              <w:t xml:space="preserve">Page </w:t>
            </w:r>
            <w:r w:rsidRPr="00886D20">
              <w:rPr>
                <w:rFonts w:ascii="Verdana" w:hAnsi="Verdana"/>
                <w:b/>
                <w:bCs/>
              </w:rPr>
              <w:fldChar w:fldCharType="begin"/>
            </w:r>
            <w:r w:rsidRPr="00886D20">
              <w:rPr>
                <w:rFonts w:ascii="Verdana" w:hAnsi="Verdana"/>
                <w:b/>
                <w:bCs/>
              </w:rPr>
              <w:instrText xml:space="preserve"> PAGE </w:instrText>
            </w:r>
            <w:r w:rsidRPr="00886D20">
              <w:rPr>
                <w:rFonts w:ascii="Verdana" w:hAnsi="Verdana"/>
                <w:b/>
                <w:bCs/>
              </w:rPr>
              <w:fldChar w:fldCharType="separate"/>
            </w:r>
            <w:r w:rsidR="00F31D58">
              <w:rPr>
                <w:rFonts w:ascii="Verdana" w:hAnsi="Verdana"/>
                <w:b/>
                <w:bCs/>
                <w:noProof/>
              </w:rPr>
              <w:t>6</w:t>
            </w:r>
            <w:r w:rsidRPr="00886D20">
              <w:rPr>
                <w:rFonts w:ascii="Verdana" w:hAnsi="Verdana"/>
                <w:b/>
                <w:bCs/>
              </w:rPr>
              <w:fldChar w:fldCharType="end"/>
            </w:r>
            <w:r w:rsidRPr="00886D20">
              <w:rPr>
                <w:rFonts w:ascii="Verdana" w:hAnsi="Verdana"/>
              </w:rPr>
              <w:t xml:space="preserve"> of </w:t>
            </w:r>
            <w:r w:rsidRPr="00886D20">
              <w:rPr>
                <w:rFonts w:ascii="Verdana" w:hAnsi="Verdana"/>
                <w:b/>
                <w:bCs/>
              </w:rPr>
              <w:fldChar w:fldCharType="begin"/>
            </w:r>
            <w:r w:rsidRPr="00886D20">
              <w:rPr>
                <w:rFonts w:ascii="Verdana" w:hAnsi="Verdana"/>
                <w:b/>
                <w:bCs/>
              </w:rPr>
              <w:instrText xml:space="preserve"> NUMPAGES  </w:instrText>
            </w:r>
            <w:r w:rsidRPr="00886D20">
              <w:rPr>
                <w:rFonts w:ascii="Verdana" w:hAnsi="Verdana"/>
                <w:b/>
                <w:bCs/>
              </w:rPr>
              <w:fldChar w:fldCharType="separate"/>
            </w:r>
            <w:r w:rsidR="00F31D58">
              <w:rPr>
                <w:rFonts w:ascii="Verdana" w:hAnsi="Verdana"/>
                <w:b/>
                <w:bCs/>
                <w:noProof/>
              </w:rPr>
              <w:t>6</w:t>
            </w:r>
            <w:r w:rsidRPr="00886D20">
              <w:rPr>
                <w:rFonts w:ascii="Verdana" w:hAnsi="Verdana"/>
                <w:b/>
                <w:bCs/>
              </w:rPr>
              <w:fldChar w:fldCharType="end"/>
            </w:r>
          </w:p>
        </w:sdtContent>
      </w:sdt>
    </w:sdtContent>
  </w:sdt>
  <w:p w:rsidR="00886D20" w:rsidRDefault="00886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636" w:rsidRDefault="00E71636" w:rsidP="009F249B">
      <w:r>
        <w:separator/>
      </w:r>
    </w:p>
  </w:footnote>
  <w:footnote w:type="continuationSeparator" w:id="0">
    <w:p w:rsidR="00E71636" w:rsidRDefault="00E71636" w:rsidP="009F2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20" w:rsidRPr="00886D20" w:rsidRDefault="00886D20">
    <w:pPr>
      <w:pStyle w:val="Header"/>
      <w:rPr>
        <w:rFonts w:ascii="Verdana" w:hAnsi="Verdana"/>
      </w:rPr>
    </w:pPr>
    <w:r w:rsidRPr="00886D20">
      <w:rPr>
        <w:rFonts w:ascii="Verdana" w:hAnsi="Verdana"/>
      </w:rPr>
      <w:t xml:space="preserve">Self-Determination Meeting Minutes </w:t>
    </w:r>
    <w:r w:rsidR="008A5DAE">
      <w:rPr>
        <w:rFonts w:ascii="Verdana" w:hAnsi="Verdana"/>
      </w:rPr>
      <w:t>1-8-20</w:t>
    </w:r>
  </w:p>
  <w:p w:rsidR="009F249B" w:rsidRDefault="009F24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D7F"/>
    <w:multiLevelType w:val="hybridMultilevel"/>
    <w:tmpl w:val="4554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23F7E"/>
    <w:multiLevelType w:val="hybridMultilevel"/>
    <w:tmpl w:val="2EE6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457BF"/>
    <w:multiLevelType w:val="hybridMultilevel"/>
    <w:tmpl w:val="2842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65085"/>
    <w:multiLevelType w:val="hybridMultilevel"/>
    <w:tmpl w:val="768E83A2"/>
    <w:lvl w:ilvl="0" w:tplc="AA982506">
      <w:start w:val="1"/>
      <w:numFmt w:val="bullet"/>
      <w:lvlText w:val="o"/>
      <w:lvlJc w:val="left"/>
      <w:pPr>
        <w:ind w:left="720" w:hanging="360"/>
      </w:pPr>
      <w:rPr>
        <w:rFonts w:ascii="Courier New" w:hAnsi="Courier New"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152A0D"/>
    <w:multiLevelType w:val="hybridMultilevel"/>
    <w:tmpl w:val="02FC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93B67"/>
    <w:multiLevelType w:val="hybridMultilevel"/>
    <w:tmpl w:val="1B40AF5C"/>
    <w:lvl w:ilvl="0" w:tplc="AA982506">
      <w:start w:val="1"/>
      <w:numFmt w:val="bullet"/>
      <w:lvlText w:val="o"/>
      <w:lvlJc w:val="left"/>
      <w:pPr>
        <w:ind w:left="720" w:hanging="360"/>
      </w:pPr>
      <w:rPr>
        <w:rFonts w:ascii="Courier New" w:hAnsi="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A2B87"/>
    <w:multiLevelType w:val="hybridMultilevel"/>
    <w:tmpl w:val="12580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206748"/>
    <w:multiLevelType w:val="hybridMultilevel"/>
    <w:tmpl w:val="E4541ADE"/>
    <w:lvl w:ilvl="0" w:tplc="04090005">
      <w:start w:val="1"/>
      <w:numFmt w:val="bullet"/>
      <w:lvlText w:val=""/>
      <w:lvlJc w:val="left"/>
      <w:pPr>
        <w:ind w:left="720" w:hanging="360"/>
      </w:pPr>
      <w:rPr>
        <w:rFonts w:ascii="Wingdings" w:hAnsi="Wingding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C320F2"/>
    <w:multiLevelType w:val="hybridMultilevel"/>
    <w:tmpl w:val="5D7CE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D3D9E"/>
    <w:multiLevelType w:val="hybridMultilevel"/>
    <w:tmpl w:val="C2748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3C62B4"/>
    <w:multiLevelType w:val="hybridMultilevel"/>
    <w:tmpl w:val="987C5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58656D"/>
    <w:multiLevelType w:val="hybridMultilevel"/>
    <w:tmpl w:val="B7ACDFE8"/>
    <w:lvl w:ilvl="0" w:tplc="AA982506">
      <w:start w:val="1"/>
      <w:numFmt w:val="bullet"/>
      <w:lvlText w:val="o"/>
      <w:lvlJc w:val="left"/>
      <w:pPr>
        <w:ind w:left="720" w:hanging="360"/>
      </w:pPr>
      <w:rPr>
        <w:rFonts w:ascii="Courier New" w:hAnsi="Courier New"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C64038"/>
    <w:multiLevelType w:val="hybridMultilevel"/>
    <w:tmpl w:val="ADC298D4"/>
    <w:lvl w:ilvl="0" w:tplc="AA982506">
      <w:start w:val="1"/>
      <w:numFmt w:val="bullet"/>
      <w:lvlText w:val="o"/>
      <w:lvlJc w:val="left"/>
      <w:pPr>
        <w:ind w:left="720" w:hanging="360"/>
      </w:pPr>
      <w:rPr>
        <w:rFonts w:ascii="Courier New" w:hAnsi="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71855"/>
    <w:multiLevelType w:val="hybridMultilevel"/>
    <w:tmpl w:val="6732688E"/>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4" w15:restartNumberingAfterBreak="0">
    <w:nsid w:val="42C123B1"/>
    <w:multiLevelType w:val="hybridMultilevel"/>
    <w:tmpl w:val="DF5C880E"/>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5" w15:restartNumberingAfterBreak="0">
    <w:nsid w:val="4FBB7866"/>
    <w:multiLevelType w:val="hybridMultilevel"/>
    <w:tmpl w:val="60CE313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6" w15:restartNumberingAfterBreak="0">
    <w:nsid w:val="549B00E0"/>
    <w:multiLevelType w:val="hybridMultilevel"/>
    <w:tmpl w:val="ABCC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C38BF"/>
    <w:multiLevelType w:val="hybridMultilevel"/>
    <w:tmpl w:val="6B62F6AC"/>
    <w:lvl w:ilvl="0" w:tplc="04090005">
      <w:start w:val="1"/>
      <w:numFmt w:val="bullet"/>
      <w:lvlText w:val=""/>
      <w:lvlJc w:val="left"/>
      <w:pPr>
        <w:ind w:left="720" w:hanging="360"/>
      </w:pPr>
      <w:rPr>
        <w:rFonts w:ascii="Wingdings" w:hAnsi="Wingding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E5A7CC3"/>
    <w:multiLevelType w:val="hybridMultilevel"/>
    <w:tmpl w:val="1DC2EDC0"/>
    <w:lvl w:ilvl="0" w:tplc="04090005">
      <w:start w:val="1"/>
      <w:numFmt w:val="bullet"/>
      <w:lvlText w:val=""/>
      <w:lvlJc w:val="left"/>
      <w:pPr>
        <w:ind w:left="720" w:hanging="360"/>
      </w:pPr>
      <w:rPr>
        <w:rFonts w:ascii="Wingdings" w:hAnsi="Wingding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54F6272"/>
    <w:multiLevelType w:val="hybridMultilevel"/>
    <w:tmpl w:val="61847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70A7B"/>
    <w:multiLevelType w:val="hybridMultilevel"/>
    <w:tmpl w:val="8F32EAB4"/>
    <w:lvl w:ilvl="0" w:tplc="AA982506">
      <w:start w:val="1"/>
      <w:numFmt w:val="bullet"/>
      <w:lvlText w:val="o"/>
      <w:lvlJc w:val="left"/>
      <w:pPr>
        <w:ind w:left="720" w:hanging="360"/>
      </w:pPr>
      <w:rPr>
        <w:rFonts w:ascii="Courier New" w:hAnsi="Courier New"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7015327"/>
    <w:multiLevelType w:val="hybridMultilevel"/>
    <w:tmpl w:val="B65EBDCC"/>
    <w:lvl w:ilvl="0" w:tplc="BD422FC8">
      <w:start w:val="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BE2C05"/>
    <w:multiLevelType w:val="hybridMultilevel"/>
    <w:tmpl w:val="E21AA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2F16AF"/>
    <w:multiLevelType w:val="hybridMultilevel"/>
    <w:tmpl w:val="FDAE8F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23"/>
  </w:num>
  <w:num w:numId="3">
    <w:abstractNumId w:val="6"/>
  </w:num>
  <w:num w:numId="4">
    <w:abstractNumId w:val="22"/>
  </w:num>
  <w:num w:numId="5">
    <w:abstractNumId w:val="20"/>
  </w:num>
  <w:num w:numId="6">
    <w:abstractNumId w:val="17"/>
  </w:num>
  <w:num w:numId="7">
    <w:abstractNumId w:val="7"/>
  </w:num>
  <w:num w:numId="8">
    <w:abstractNumId w:val="18"/>
  </w:num>
  <w:num w:numId="9">
    <w:abstractNumId w:val="3"/>
  </w:num>
  <w:num w:numId="10">
    <w:abstractNumId w:val="11"/>
  </w:num>
  <w:num w:numId="11">
    <w:abstractNumId w:val="2"/>
  </w:num>
  <w:num w:numId="12">
    <w:abstractNumId w:val="10"/>
  </w:num>
  <w:num w:numId="13">
    <w:abstractNumId w:val="16"/>
  </w:num>
  <w:num w:numId="14">
    <w:abstractNumId w:val="5"/>
  </w:num>
  <w:num w:numId="15">
    <w:abstractNumId w:val="12"/>
  </w:num>
  <w:num w:numId="16">
    <w:abstractNumId w:val="9"/>
  </w:num>
  <w:num w:numId="17">
    <w:abstractNumId w:val="8"/>
  </w:num>
  <w:num w:numId="18">
    <w:abstractNumId w:val="21"/>
  </w:num>
  <w:num w:numId="19">
    <w:abstractNumId w:val="13"/>
  </w:num>
  <w:num w:numId="20">
    <w:abstractNumId w:val="15"/>
  </w:num>
  <w:num w:numId="21">
    <w:abstractNumId w:val="0"/>
  </w:num>
  <w:num w:numId="22">
    <w:abstractNumId w:val="1"/>
  </w:num>
  <w:num w:numId="23">
    <w:abstractNumId w:val="4"/>
  </w:num>
  <w:num w:numId="2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5E"/>
    <w:rsid w:val="00006810"/>
    <w:rsid w:val="00016A87"/>
    <w:rsid w:val="00021A8E"/>
    <w:rsid w:val="0002421E"/>
    <w:rsid w:val="000278D2"/>
    <w:rsid w:val="000333CC"/>
    <w:rsid w:val="00034453"/>
    <w:rsid w:val="000376D8"/>
    <w:rsid w:val="00043C0D"/>
    <w:rsid w:val="00052FD8"/>
    <w:rsid w:val="0005401F"/>
    <w:rsid w:val="000616CC"/>
    <w:rsid w:val="00071D0A"/>
    <w:rsid w:val="00075210"/>
    <w:rsid w:val="00075252"/>
    <w:rsid w:val="00080A7A"/>
    <w:rsid w:val="000965EF"/>
    <w:rsid w:val="00096E82"/>
    <w:rsid w:val="000A035E"/>
    <w:rsid w:val="000A090F"/>
    <w:rsid w:val="000A517B"/>
    <w:rsid w:val="000B24DC"/>
    <w:rsid w:val="000C0B4F"/>
    <w:rsid w:val="000D2CA9"/>
    <w:rsid w:val="000D4805"/>
    <w:rsid w:val="000D5B08"/>
    <w:rsid w:val="000D722E"/>
    <w:rsid w:val="000E2B0D"/>
    <w:rsid w:val="000E6ED2"/>
    <w:rsid w:val="000F2DCA"/>
    <w:rsid w:val="00112190"/>
    <w:rsid w:val="00113D75"/>
    <w:rsid w:val="00124F87"/>
    <w:rsid w:val="001348E9"/>
    <w:rsid w:val="00136D8A"/>
    <w:rsid w:val="00136FBE"/>
    <w:rsid w:val="00141064"/>
    <w:rsid w:val="00143CC2"/>
    <w:rsid w:val="00155B85"/>
    <w:rsid w:val="00164982"/>
    <w:rsid w:val="00165762"/>
    <w:rsid w:val="00170CB7"/>
    <w:rsid w:val="0017210E"/>
    <w:rsid w:val="001759B0"/>
    <w:rsid w:val="00177C10"/>
    <w:rsid w:val="001842C4"/>
    <w:rsid w:val="00187885"/>
    <w:rsid w:val="00197032"/>
    <w:rsid w:val="001A2997"/>
    <w:rsid w:val="001A2B15"/>
    <w:rsid w:val="001A44D7"/>
    <w:rsid w:val="001A729B"/>
    <w:rsid w:val="001B22FF"/>
    <w:rsid w:val="001B2B8F"/>
    <w:rsid w:val="001B33BD"/>
    <w:rsid w:val="001B6361"/>
    <w:rsid w:val="001C3BB3"/>
    <w:rsid w:val="001C56DD"/>
    <w:rsid w:val="001C5EFF"/>
    <w:rsid w:val="001D0DD9"/>
    <w:rsid w:val="001D10D5"/>
    <w:rsid w:val="001D7733"/>
    <w:rsid w:val="001E665E"/>
    <w:rsid w:val="001F036F"/>
    <w:rsid w:val="002006DC"/>
    <w:rsid w:val="00203872"/>
    <w:rsid w:val="0020423C"/>
    <w:rsid w:val="002149E4"/>
    <w:rsid w:val="00215B6C"/>
    <w:rsid w:val="002170B8"/>
    <w:rsid w:val="0022160A"/>
    <w:rsid w:val="00224DA6"/>
    <w:rsid w:val="00225F0E"/>
    <w:rsid w:val="00226187"/>
    <w:rsid w:val="0023252E"/>
    <w:rsid w:val="00242725"/>
    <w:rsid w:val="00245A41"/>
    <w:rsid w:val="00254670"/>
    <w:rsid w:val="00254F91"/>
    <w:rsid w:val="00274E87"/>
    <w:rsid w:val="00275CA1"/>
    <w:rsid w:val="002762E1"/>
    <w:rsid w:val="00281FDD"/>
    <w:rsid w:val="00296969"/>
    <w:rsid w:val="002A4969"/>
    <w:rsid w:val="002A52EB"/>
    <w:rsid w:val="002A7106"/>
    <w:rsid w:val="002B22C0"/>
    <w:rsid w:val="002B43BA"/>
    <w:rsid w:val="002B6C32"/>
    <w:rsid w:val="002C09EC"/>
    <w:rsid w:val="002C44C5"/>
    <w:rsid w:val="002C5768"/>
    <w:rsid w:val="002C794D"/>
    <w:rsid w:val="002D56C7"/>
    <w:rsid w:val="002D5E88"/>
    <w:rsid w:val="002E0FB9"/>
    <w:rsid w:val="002E735F"/>
    <w:rsid w:val="002F143C"/>
    <w:rsid w:val="002F37EF"/>
    <w:rsid w:val="002F610A"/>
    <w:rsid w:val="002F6B9A"/>
    <w:rsid w:val="002F7800"/>
    <w:rsid w:val="003019B8"/>
    <w:rsid w:val="00305F52"/>
    <w:rsid w:val="0031113F"/>
    <w:rsid w:val="00313218"/>
    <w:rsid w:val="00313A7D"/>
    <w:rsid w:val="00315AF6"/>
    <w:rsid w:val="0032075D"/>
    <w:rsid w:val="0032278F"/>
    <w:rsid w:val="00325F1F"/>
    <w:rsid w:val="003366F6"/>
    <w:rsid w:val="00336DE2"/>
    <w:rsid w:val="003543BA"/>
    <w:rsid w:val="00355719"/>
    <w:rsid w:val="00356666"/>
    <w:rsid w:val="00362A9A"/>
    <w:rsid w:val="0036544E"/>
    <w:rsid w:val="00367AAD"/>
    <w:rsid w:val="003776F6"/>
    <w:rsid w:val="003816A5"/>
    <w:rsid w:val="00385549"/>
    <w:rsid w:val="003863A9"/>
    <w:rsid w:val="0038791D"/>
    <w:rsid w:val="003913FE"/>
    <w:rsid w:val="003951DB"/>
    <w:rsid w:val="003957E4"/>
    <w:rsid w:val="003A2F46"/>
    <w:rsid w:val="003B059F"/>
    <w:rsid w:val="003B346F"/>
    <w:rsid w:val="003B3857"/>
    <w:rsid w:val="003B7F98"/>
    <w:rsid w:val="003C31B0"/>
    <w:rsid w:val="003C606F"/>
    <w:rsid w:val="003D0DAB"/>
    <w:rsid w:val="003D23E6"/>
    <w:rsid w:val="003D772C"/>
    <w:rsid w:val="003D7996"/>
    <w:rsid w:val="003E1B84"/>
    <w:rsid w:val="003E3B76"/>
    <w:rsid w:val="003E7C4A"/>
    <w:rsid w:val="00401DE7"/>
    <w:rsid w:val="004022F7"/>
    <w:rsid w:val="0040259B"/>
    <w:rsid w:val="004030F5"/>
    <w:rsid w:val="00404651"/>
    <w:rsid w:val="004105F5"/>
    <w:rsid w:val="00417854"/>
    <w:rsid w:val="004252AE"/>
    <w:rsid w:val="004436CB"/>
    <w:rsid w:val="00451E49"/>
    <w:rsid w:val="004527E6"/>
    <w:rsid w:val="00461067"/>
    <w:rsid w:val="0046107F"/>
    <w:rsid w:val="00463817"/>
    <w:rsid w:val="00464D71"/>
    <w:rsid w:val="00467180"/>
    <w:rsid w:val="004727B7"/>
    <w:rsid w:val="00484404"/>
    <w:rsid w:val="004A1FBA"/>
    <w:rsid w:val="004A282D"/>
    <w:rsid w:val="004A464D"/>
    <w:rsid w:val="004B409B"/>
    <w:rsid w:val="004B563B"/>
    <w:rsid w:val="004B78F1"/>
    <w:rsid w:val="004C195B"/>
    <w:rsid w:val="004C2A69"/>
    <w:rsid w:val="004C4D5A"/>
    <w:rsid w:val="004C61AE"/>
    <w:rsid w:val="004E0259"/>
    <w:rsid w:val="004E2F97"/>
    <w:rsid w:val="004E53B0"/>
    <w:rsid w:val="004E5E44"/>
    <w:rsid w:val="004F19A2"/>
    <w:rsid w:val="00500612"/>
    <w:rsid w:val="005007EB"/>
    <w:rsid w:val="00500A68"/>
    <w:rsid w:val="0050758F"/>
    <w:rsid w:val="00510F6A"/>
    <w:rsid w:val="00511584"/>
    <w:rsid w:val="00511F77"/>
    <w:rsid w:val="00516812"/>
    <w:rsid w:val="00520407"/>
    <w:rsid w:val="00520608"/>
    <w:rsid w:val="00520E5F"/>
    <w:rsid w:val="00530814"/>
    <w:rsid w:val="005311B7"/>
    <w:rsid w:val="00533B60"/>
    <w:rsid w:val="00533DD9"/>
    <w:rsid w:val="00556462"/>
    <w:rsid w:val="0056168A"/>
    <w:rsid w:val="0056271A"/>
    <w:rsid w:val="005639CB"/>
    <w:rsid w:val="00565BD8"/>
    <w:rsid w:val="00567465"/>
    <w:rsid w:val="0057574F"/>
    <w:rsid w:val="005760D8"/>
    <w:rsid w:val="005837DB"/>
    <w:rsid w:val="00583A0E"/>
    <w:rsid w:val="00583B6C"/>
    <w:rsid w:val="00592D32"/>
    <w:rsid w:val="005A2D02"/>
    <w:rsid w:val="005A409A"/>
    <w:rsid w:val="005A7C2A"/>
    <w:rsid w:val="005B0E91"/>
    <w:rsid w:val="005B2225"/>
    <w:rsid w:val="005B6003"/>
    <w:rsid w:val="005C70DF"/>
    <w:rsid w:val="005D14B9"/>
    <w:rsid w:val="005D7194"/>
    <w:rsid w:val="005E5C88"/>
    <w:rsid w:val="005E7A39"/>
    <w:rsid w:val="00610E3E"/>
    <w:rsid w:val="00614DBF"/>
    <w:rsid w:val="00615AB4"/>
    <w:rsid w:val="00621DCE"/>
    <w:rsid w:val="0062327B"/>
    <w:rsid w:val="00631551"/>
    <w:rsid w:val="00631CE6"/>
    <w:rsid w:val="00632927"/>
    <w:rsid w:val="00637165"/>
    <w:rsid w:val="0064522D"/>
    <w:rsid w:val="00646F74"/>
    <w:rsid w:val="006545A2"/>
    <w:rsid w:val="0065484C"/>
    <w:rsid w:val="006549B4"/>
    <w:rsid w:val="00656C81"/>
    <w:rsid w:val="00656E2C"/>
    <w:rsid w:val="006602A9"/>
    <w:rsid w:val="006667AB"/>
    <w:rsid w:val="0067135A"/>
    <w:rsid w:val="00674076"/>
    <w:rsid w:val="0067590E"/>
    <w:rsid w:val="00682563"/>
    <w:rsid w:val="00683A40"/>
    <w:rsid w:val="00685E64"/>
    <w:rsid w:val="006907CD"/>
    <w:rsid w:val="006B375B"/>
    <w:rsid w:val="006B70C3"/>
    <w:rsid w:val="006C1870"/>
    <w:rsid w:val="006C5681"/>
    <w:rsid w:val="006C717C"/>
    <w:rsid w:val="006D0A13"/>
    <w:rsid w:val="006D1B09"/>
    <w:rsid w:val="006D694F"/>
    <w:rsid w:val="006E0B36"/>
    <w:rsid w:val="006E6DD5"/>
    <w:rsid w:val="006E78ED"/>
    <w:rsid w:val="006F1FD7"/>
    <w:rsid w:val="006F2D2B"/>
    <w:rsid w:val="006F4A3F"/>
    <w:rsid w:val="0070511E"/>
    <w:rsid w:val="007060AC"/>
    <w:rsid w:val="00706F69"/>
    <w:rsid w:val="0071323F"/>
    <w:rsid w:val="00714CC5"/>
    <w:rsid w:val="00715592"/>
    <w:rsid w:val="007158D5"/>
    <w:rsid w:val="0071609D"/>
    <w:rsid w:val="0072611C"/>
    <w:rsid w:val="00731EF7"/>
    <w:rsid w:val="007345CD"/>
    <w:rsid w:val="007346E1"/>
    <w:rsid w:val="00734CAC"/>
    <w:rsid w:val="00735159"/>
    <w:rsid w:val="00746056"/>
    <w:rsid w:val="007463D8"/>
    <w:rsid w:val="00746E3E"/>
    <w:rsid w:val="00750646"/>
    <w:rsid w:val="00761C00"/>
    <w:rsid w:val="00762853"/>
    <w:rsid w:val="007671D4"/>
    <w:rsid w:val="0077231C"/>
    <w:rsid w:val="007733CD"/>
    <w:rsid w:val="007742F8"/>
    <w:rsid w:val="00776109"/>
    <w:rsid w:val="00776488"/>
    <w:rsid w:val="00791880"/>
    <w:rsid w:val="007921F4"/>
    <w:rsid w:val="00792AA9"/>
    <w:rsid w:val="00794BAB"/>
    <w:rsid w:val="007A46E9"/>
    <w:rsid w:val="007A6903"/>
    <w:rsid w:val="007C2EE6"/>
    <w:rsid w:val="007D3D1D"/>
    <w:rsid w:val="007E3A24"/>
    <w:rsid w:val="007E42CB"/>
    <w:rsid w:val="007E5C73"/>
    <w:rsid w:val="007F449E"/>
    <w:rsid w:val="008007DF"/>
    <w:rsid w:val="0080132C"/>
    <w:rsid w:val="008041DC"/>
    <w:rsid w:val="008108AA"/>
    <w:rsid w:val="0081137A"/>
    <w:rsid w:val="008222E2"/>
    <w:rsid w:val="00824226"/>
    <w:rsid w:val="0082745B"/>
    <w:rsid w:val="00831233"/>
    <w:rsid w:val="00836A92"/>
    <w:rsid w:val="00840CDD"/>
    <w:rsid w:val="00843FAC"/>
    <w:rsid w:val="008457EA"/>
    <w:rsid w:val="00846283"/>
    <w:rsid w:val="00847EF5"/>
    <w:rsid w:val="0086080D"/>
    <w:rsid w:val="00863843"/>
    <w:rsid w:val="00877B6D"/>
    <w:rsid w:val="00880039"/>
    <w:rsid w:val="00886D20"/>
    <w:rsid w:val="00890DD3"/>
    <w:rsid w:val="0089750F"/>
    <w:rsid w:val="00897E59"/>
    <w:rsid w:val="008A28DA"/>
    <w:rsid w:val="008A5926"/>
    <w:rsid w:val="008A5DAE"/>
    <w:rsid w:val="008B191D"/>
    <w:rsid w:val="008B7B9D"/>
    <w:rsid w:val="008C0CF5"/>
    <w:rsid w:val="008C0E1C"/>
    <w:rsid w:val="008D14C0"/>
    <w:rsid w:val="008D1F53"/>
    <w:rsid w:val="008D45C9"/>
    <w:rsid w:val="008D5A9E"/>
    <w:rsid w:val="008D6101"/>
    <w:rsid w:val="008D7E25"/>
    <w:rsid w:val="008E07DC"/>
    <w:rsid w:val="008E16D8"/>
    <w:rsid w:val="008E6AFE"/>
    <w:rsid w:val="008F1F49"/>
    <w:rsid w:val="008F2044"/>
    <w:rsid w:val="009075F9"/>
    <w:rsid w:val="00911018"/>
    <w:rsid w:val="009111E7"/>
    <w:rsid w:val="00911D76"/>
    <w:rsid w:val="00914AB2"/>
    <w:rsid w:val="00921177"/>
    <w:rsid w:val="009241E4"/>
    <w:rsid w:val="0093418D"/>
    <w:rsid w:val="0094121B"/>
    <w:rsid w:val="00942C71"/>
    <w:rsid w:val="009455BC"/>
    <w:rsid w:val="009471D4"/>
    <w:rsid w:val="00951D82"/>
    <w:rsid w:val="009539AA"/>
    <w:rsid w:val="00956560"/>
    <w:rsid w:val="00962A46"/>
    <w:rsid w:val="00965D22"/>
    <w:rsid w:val="00967718"/>
    <w:rsid w:val="00972E29"/>
    <w:rsid w:val="0097309C"/>
    <w:rsid w:val="00973A9C"/>
    <w:rsid w:val="00976EB6"/>
    <w:rsid w:val="00984E8F"/>
    <w:rsid w:val="009A6F77"/>
    <w:rsid w:val="009B0EC4"/>
    <w:rsid w:val="009C1FA3"/>
    <w:rsid w:val="009C2222"/>
    <w:rsid w:val="009D4823"/>
    <w:rsid w:val="009E0EF0"/>
    <w:rsid w:val="009F0261"/>
    <w:rsid w:val="009F249B"/>
    <w:rsid w:val="009F390A"/>
    <w:rsid w:val="009F3B85"/>
    <w:rsid w:val="009F3D7D"/>
    <w:rsid w:val="00A02DD5"/>
    <w:rsid w:val="00A1695D"/>
    <w:rsid w:val="00A26317"/>
    <w:rsid w:val="00A4018F"/>
    <w:rsid w:val="00A46102"/>
    <w:rsid w:val="00A56723"/>
    <w:rsid w:val="00A6321E"/>
    <w:rsid w:val="00A66419"/>
    <w:rsid w:val="00A66C02"/>
    <w:rsid w:val="00A80436"/>
    <w:rsid w:val="00A83600"/>
    <w:rsid w:val="00A85436"/>
    <w:rsid w:val="00A922BE"/>
    <w:rsid w:val="00A967D7"/>
    <w:rsid w:val="00AA6621"/>
    <w:rsid w:val="00AB0CF9"/>
    <w:rsid w:val="00AC1284"/>
    <w:rsid w:val="00AD5864"/>
    <w:rsid w:val="00AD7239"/>
    <w:rsid w:val="00AE17C8"/>
    <w:rsid w:val="00AE4BD3"/>
    <w:rsid w:val="00AF062E"/>
    <w:rsid w:val="00B00B30"/>
    <w:rsid w:val="00B01EC2"/>
    <w:rsid w:val="00B05621"/>
    <w:rsid w:val="00B071CF"/>
    <w:rsid w:val="00B07B1E"/>
    <w:rsid w:val="00B1009C"/>
    <w:rsid w:val="00B17B48"/>
    <w:rsid w:val="00B22DCE"/>
    <w:rsid w:val="00B25AB2"/>
    <w:rsid w:val="00B309A9"/>
    <w:rsid w:val="00B35D98"/>
    <w:rsid w:val="00B362E1"/>
    <w:rsid w:val="00B36510"/>
    <w:rsid w:val="00B373DB"/>
    <w:rsid w:val="00B4077C"/>
    <w:rsid w:val="00B40A76"/>
    <w:rsid w:val="00B41126"/>
    <w:rsid w:val="00B441BF"/>
    <w:rsid w:val="00B45550"/>
    <w:rsid w:val="00B46DBF"/>
    <w:rsid w:val="00B47CA9"/>
    <w:rsid w:val="00B53969"/>
    <w:rsid w:val="00B57DF7"/>
    <w:rsid w:val="00B602BA"/>
    <w:rsid w:val="00B62510"/>
    <w:rsid w:val="00B62923"/>
    <w:rsid w:val="00B74272"/>
    <w:rsid w:val="00B74C0B"/>
    <w:rsid w:val="00B77F28"/>
    <w:rsid w:val="00B8027B"/>
    <w:rsid w:val="00B87450"/>
    <w:rsid w:val="00B95A8F"/>
    <w:rsid w:val="00BB1213"/>
    <w:rsid w:val="00BB17C3"/>
    <w:rsid w:val="00BB208A"/>
    <w:rsid w:val="00BC1F80"/>
    <w:rsid w:val="00BD1E30"/>
    <w:rsid w:val="00BD623F"/>
    <w:rsid w:val="00BD7D19"/>
    <w:rsid w:val="00BE1351"/>
    <w:rsid w:val="00BE359F"/>
    <w:rsid w:val="00BE3CCC"/>
    <w:rsid w:val="00BE598F"/>
    <w:rsid w:val="00BF0B72"/>
    <w:rsid w:val="00BF2D86"/>
    <w:rsid w:val="00BF528F"/>
    <w:rsid w:val="00C17B5F"/>
    <w:rsid w:val="00C206D5"/>
    <w:rsid w:val="00C2443B"/>
    <w:rsid w:val="00C26506"/>
    <w:rsid w:val="00C26CA5"/>
    <w:rsid w:val="00C30378"/>
    <w:rsid w:val="00C3291F"/>
    <w:rsid w:val="00C358DD"/>
    <w:rsid w:val="00C46317"/>
    <w:rsid w:val="00C478D0"/>
    <w:rsid w:val="00C504F7"/>
    <w:rsid w:val="00C5614C"/>
    <w:rsid w:val="00C6242C"/>
    <w:rsid w:val="00C715B6"/>
    <w:rsid w:val="00C764C1"/>
    <w:rsid w:val="00C76DF5"/>
    <w:rsid w:val="00C800D0"/>
    <w:rsid w:val="00C8361C"/>
    <w:rsid w:val="00C86961"/>
    <w:rsid w:val="00CB3087"/>
    <w:rsid w:val="00CD1526"/>
    <w:rsid w:val="00CD6CCD"/>
    <w:rsid w:val="00CE1B0E"/>
    <w:rsid w:val="00CE1EAF"/>
    <w:rsid w:val="00CE5325"/>
    <w:rsid w:val="00CE5DB5"/>
    <w:rsid w:val="00CE7B95"/>
    <w:rsid w:val="00CF7E64"/>
    <w:rsid w:val="00D106EA"/>
    <w:rsid w:val="00D17924"/>
    <w:rsid w:val="00D20061"/>
    <w:rsid w:val="00D21B49"/>
    <w:rsid w:val="00D2343B"/>
    <w:rsid w:val="00D26155"/>
    <w:rsid w:val="00D269A4"/>
    <w:rsid w:val="00D275A7"/>
    <w:rsid w:val="00D32F7A"/>
    <w:rsid w:val="00D33CF7"/>
    <w:rsid w:val="00D347A1"/>
    <w:rsid w:val="00D34C55"/>
    <w:rsid w:val="00D42F13"/>
    <w:rsid w:val="00D43194"/>
    <w:rsid w:val="00D43342"/>
    <w:rsid w:val="00D44A56"/>
    <w:rsid w:val="00D44CE8"/>
    <w:rsid w:val="00D472ED"/>
    <w:rsid w:val="00D50F41"/>
    <w:rsid w:val="00D54D32"/>
    <w:rsid w:val="00D633D2"/>
    <w:rsid w:val="00D70F07"/>
    <w:rsid w:val="00D7565B"/>
    <w:rsid w:val="00D91A28"/>
    <w:rsid w:val="00DA2257"/>
    <w:rsid w:val="00DA5B77"/>
    <w:rsid w:val="00DA6F2D"/>
    <w:rsid w:val="00DB2FBF"/>
    <w:rsid w:val="00DB372E"/>
    <w:rsid w:val="00DB38F5"/>
    <w:rsid w:val="00DB465D"/>
    <w:rsid w:val="00DC06EC"/>
    <w:rsid w:val="00DC425F"/>
    <w:rsid w:val="00DC64F1"/>
    <w:rsid w:val="00DC7A1A"/>
    <w:rsid w:val="00DD0054"/>
    <w:rsid w:val="00DD0C1A"/>
    <w:rsid w:val="00DD35DA"/>
    <w:rsid w:val="00DD5D20"/>
    <w:rsid w:val="00DE1286"/>
    <w:rsid w:val="00DE43F4"/>
    <w:rsid w:val="00DE6D74"/>
    <w:rsid w:val="00DF5471"/>
    <w:rsid w:val="00E03661"/>
    <w:rsid w:val="00E06D94"/>
    <w:rsid w:val="00E108FF"/>
    <w:rsid w:val="00E173EC"/>
    <w:rsid w:val="00E23262"/>
    <w:rsid w:val="00E279B7"/>
    <w:rsid w:val="00E3434A"/>
    <w:rsid w:val="00E34CF9"/>
    <w:rsid w:val="00E35C52"/>
    <w:rsid w:val="00E3632B"/>
    <w:rsid w:val="00E36ECF"/>
    <w:rsid w:val="00E40214"/>
    <w:rsid w:val="00E41E00"/>
    <w:rsid w:val="00E4225D"/>
    <w:rsid w:val="00E57850"/>
    <w:rsid w:val="00E6088B"/>
    <w:rsid w:val="00E63DBE"/>
    <w:rsid w:val="00E66D1F"/>
    <w:rsid w:val="00E70013"/>
    <w:rsid w:val="00E70BF9"/>
    <w:rsid w:val="00E71636"/>
    <w:rsid w:val="00E76B24"/>
    <w:rsid w:val="00E83142"/>
    <w:rsid w:val="00E92858"/>
    <w:rsid w:val="00E9348F"/>
    <w:rsid w:val="00EA676D"/>
    <w:rsid w:val="00EB2545"/>
    <w:rsid w:val="00EB50B2"/>
    <w:rsid w:val="00EC0115"/>
    <w:rsid w:val="00EC2602"/>
    <w:rsid w:val="00EC5D05"/>
    <w:rsid w:val="00ED2D06"/>
    <w:rsid w:val="00EE0D89"/>
    <w:rsid w:val="00EE5585"/>
    <w:rsid w:val="00EE5C11"/>
    <w:rsid w:val="00EE7320"/>
    <w:rsid w:val="00EF31BC"/>
    <w:rsid w:val="00EF4A2E"/>
    <w:rsid w:val="00EF76FA"/>
    <w:rsid w:val="00F13C52"/>
    <w:rsid w:val="00F14F8E"/>
    <w:rsid w:val="00F23AC2"/>
    <w:rsid w:val="00F24DA2"/>
    <w:rsid w:val="00F267BA"/>
    <w:rsid w:val="00F309B9"/>
    <w:rsid w:val="00F30F89"/>
    <w:rsid w:val="00F31D58"/>
    <w:rsid w:val="00F530E1"/>
    <w:rsid w:val="00F72A89"/>
    <w:rsid w:val="00F761B5"/>
    <w:rsid w:val="00F86289"/>
    <w:rsid w:val="00F91008"/>
    <w:rsid w:val="00F91FE0"/>
    <w:rsid w:val="00F950C0"/>
    <w:rsid w:val="00F96F93"/>
    <w:rsid w:val="00F97E22"/>
    <w:rsid w:val="00FB273A"/>
    <w:rsid w:val="00FC6992"/>
    <w:rsid w:val="00FD156D"/>
    <w:rsid w:val="00FE0DC2"/>
    <w:rsid w:val="00FE5444"/>
    <w:rsid w:val="00FE6F0D"/>
    <w:rsid w:val="00FF1E9B"/>
    <w:rsid w:val="00FF2782"/>
    <w:rsid w:val="00FF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ABBB27-505D-4307-8715-22FF570F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49B"/>
    <w:pPr>
      <w:tabs>
        <w:tab w:val="center" w:pos="4680"/>
        <w:tab w:val="right" w:pos="9360"/>
      </w:tabs>
    </w:pPr>
  </w:style>
  <w:style w:type="character" w:customStyle="1" w:styleId="HeaderChar">
    <w:name w:val="Header Char"/>
    <w:basedOn w:val="DefaultParagraphFont"/>
    <w:link w:val="Header"/>
    <w:uiPriority w:val="99"/>
    <w:rsid w:val="009F24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49B"/>
    <w:pPr>
      <w:tabs>
        <w:tab w:val="center" w:pos="4680"/>
        <w:tab w:val="right" w:pos="9360"/>
      </w:tabs>
    </w:pPr>
  </w:style>
  <w:style w:type="character" w:customStyle="1" w:styleId="FooterChar">
    <w:name w:val="Footer Char"/>
    <w:basedOn w:val="DefaultParagraphFont"/>
    <w:link w:val="Footer"/>
    <w:uiPriority w:val="99"/>
    <w:rsid w:val="009F249B"/>
    <w:rPr>
      <w:rFonts w:ascii="Times New Roman" w:eastAsia="Times New Roman" w:hAnsi="Times New Roman" w:cs="Times New Roman"/>
      <w:sz w:val="24"/>
      <w:szCs w:val="24"/>
    </w:rPr>
  </w:style>
  <w:style w:type="paragraph" w:styleId="ListParagraph">
    <w:name w:val="List Paragraph"/>
    <w:basedOn w:val="Normal"/>
    <w:uiPriority w:val="34"/>
    <w:qFormat/>
    <w:rsid w:val="008A5926"/>
    <w:pPr>
      <w:ind w:left="720"/>
      <w:contextualSpacing/>
    </w:pPr>
  </w:style>
  <w:style w:type="paragraph" w:styleId="BalloonText">
    <w:name w:val="Balloon Text"/>
    <w:basedOn w:val="Normal"/>
    <w:link w:val="BalloonTextChar"/>
    <w:uiPriority w:val="99"/>
    <w:semiHidden/>
    <w:unhideWhenUsed/>
    <w:rsid w:val="00800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7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9854">
      <w:bodyDiv w:val="1"/>
      <w:marLeft w:val="0"/>
      <w:marRight w:val="0"/>
      <w:marTop w:val="0"/>
      <w:marBottom w:val="0"/>
      <w:divBdr>
        <w:top w:val="none" w:sz="0" w:space="0" w:color="auto"/>
        <w:left w:val="none" w:sz="0" w:space="0" w:color="auto"/>
        <w:bottom w:val="none" w:sz="0" w:space="0" w:color="auto"/>
        <w:right w:val="none" w:sz="0" w:space="0" w:color="auto"/>
      </w:divBdr>
    </w:div>
    <w:div w:id="19360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38F24-91A3-4F8D-8484-1DC3FC22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LeMay</dc:creator>
  <cp:keywords/>
  <dc:description/>
  <cp:lastModifiedBy>Brittany Mangum</cp:lastModifiedBy>
  <cp:revision>2</cp:revision>
  <cp:lastPrinted>2020-01-14T21:32:00Z</cp:lastPrinted>
  <dcterms:created xsi:type="dcterms:W3CDTF">2020-01-14T23:42:00Z</dcterms:created>
  <dcterms:modified xsi:type="dcterms:W3CDTF">2020-01-14T23:42:00Z</dcterms:modified>
</cp:coreProperties>
</file>