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9962D" w14:textId="2E8C8ECE" w:rsidR="00A7086E" w:rsidRPr="005802D7" w:rsidRDefault="00A7086E" w:rsidP="005802D7">
      <w:pPr>
        <w:rPr>
          <w:rFonts w:ascii="Arial" w:hAnsi="Arial" w:cs="Arial"/>
          <w:b/>
          <w:bCs/>
          <w:sz w:val="24"/>
          <w:szCs w:val="24"/>
        </w:rPr>
      </w:pPr>
      <w:bookmarkStart w:id="0" w:name="_GoBack"/>
      <w:bookmarkEnd w:id="0"/>
    </w:p>
    <w:tbl>
      <w:tblPr>
        <w:tblStyle w:val="TableGrid"/>
        <w:tblW w:w="0" w:type="auto"/>
        <w:tblLook w:val="04A0" w:firstRow="1" w:lastRow="0" w:firstColumn="1" w:lastColumn="0" w:noHBand="0" w:noVBand="1"/>
      </w:tblPr>
      <w:tblGrid>
        <w:gridCol w:w="2155"/>
        <w:gridCol w:w="7195"/>
      </w:tblGrid>
      <w:tr w:rsidR="00E73829" w:rsidRPr="005802D7" w14:paraId="1A71A3AF" w14:textId="77777777" w:rsidTr="005802D7">
        <w:tc>
          <w:tcPr>
            <w:tcW w:w="2155" w:type="dxa"/>
          </w:tcPr>
          <w:p w14:paraId="6168DE79" w14:textId="6FEEAD68" w:rsidR="00E73829" w:rsidRPr="005802D7" w:rsidRDefault="00E73829" w:rsidP="00A7086E">
            <w:pPr>
              <w:rPr>
                <w:rFonts w:ascii="Arial" w:hAnsi="Arial" w:cs="Arial"/>
                <w:b/>
                <w:bCs/>
                <w:sz w:val="24"/>
                <w:szCs w:val="24"/>
              </w:rPr>
            </w:pPr>
            <w:r w:rsidRPr="005802D7">
              <w:rPr>
                <w:rFonts w:ascii="Arial" w:hAnsi="Arial" w:cs="Arial"/>
                <w:b/>
                <w:bCs/>
                <w:sz w:val="24"/>
                <w:szCs w:val="24"/>
              </w:rPr>
              <w:t>Vendor Name</w:t>
            </w:r>
          </w:p>
        </w:tc>
        <w:tc>
          <w:tcPr>
            <w:tcW w:w="7195" w:type="dxa"/>
          </w:tcPr>
          <w:p w14:paraId="0F2BB2A9" w14:textId="77777777" w:rsidR="00E73829" w:rsidRPr="005802D7" w:rsidRDefault="00E73829" w:rsidP="00A7086E">
            <w:pPr>
              <w:rPr>
                <w:rFonts w:ascii="Arial" w:hAnsi="Arial" w:cs="Arial"/>
                <w:b/>
                <w:bCs/>
                <w:sz w:val="24"/>
                <w:szCs w:val="24"/>
              </w:rPr>
            </w:pPr>
          </w:p>
        </w:tc>
      </w:tr>
      <w:tr w:rsidR="00E73829" w:rsidRPr="005802D7" w14:paraId="23E9C445" w14:textId="77777777" w:rsidTr="005802D7">
        <w:tc>
          <w:tcPr>
            <w:tcW w:w="2155" w:type="dxa"/>
          </w:tcPr>
          <w:p w14:paraId="14A14373" w14:textId="419BAE5E" w:rsidR="00E73829" w:rsidRPr="005802D7" w:rsidRDefault="00E73829" w:rsidP="00A7086E">
            <w:pPr>
              <w:rPr>
                <w:rFonts w:ascii="Arial" w:hAnsi="Arial" w:cs="Arial"/>
                <w:b/>
                <w:bCs/>
                <w:sz w:val="24"/>
                <w:szCs w:val="24"/>
              </w:rPr>
            </w:pPr>
            <w:r w:rsidRPr="005802D7">
              <w:rPr>
                <w:rFonts w:ascii="Arial" w:hAnsi="Arial" w:cs="Arial"/>
                <w:b/>
                <w:bCs/>
                <w:sz w:val="24"/>
                <w:szCs w:val="24"/>
              </w:rPr>
              <w:t>Vendor Number</w:t>
            </w:r>
          </w:p>
        </w:tc>
        <w:tc>
          <w:tcPr>
            <w:tcW w:w="7195" w:type="dxa"/>
          </w:tcPr>
          <w:p w14:paraId="09A54236" w14:textId="77777777" w:rsidR="00E73829" w:rsidRPr="005802D7" w:rsidRDefault="00E73829" w:rsidP="00A7086E">
            <w:pPr>
              <w:rPr>
                <w:rFonts w:ascii="Arial" w:hAnsi="Arial" w:cs="Arial"/>
                <w:b/>
                <w:bCs/>
                <w:sz w:val="24"/>
                <w:szCs w:val="24"/>
              </w:rPr>
            </w:pPr>
          </w:p>
        </w:tc>
      </w:tr>
      <w:tr w:rsidR="00E73829" w:rsidRPr="005802D7" w14:paraId="1A3962D7" w14:textId="77777777" w:rsidTr="005802D7">
        <w:tc>
          <w:tcPr>
            <w:tcW w:w="2155" w:type="dxa"/>
          </w:tcPr>
          <w:p w14:paraId="5A1B5CD0" w14:textId="22D25E79" w:rsidR="00E73829" w:rsidRPr="005802D7" w:rsidRDefault="00E73829" w:rsidP="00A7086E">
            <w:pPr>
              <w:rPr>
                <w:rFonts w:ascii="Arial" w:hAnsi="Arial" w:cs="Arial"/>
                <w:b/>
                <w:bCs/>
                <w:sz w:val="24"/>
                <w:szCs w:val="24"/>
              </w:rPr>
            </w:pPr>
            <w:r w:rsidRPr="005802D7">
              <w:rPr>
                <w:rFonts w:ascii="Arial" w:hAnsi="Arial" w:cs="Arial"/>
                <w:b/>
                <w:bCs/>
                <w:sz w:val="24"/>
                <w:szCs w:val="24"/>
              </w:rPr>
              <w:t>Service Code</w:t>
            </w:r>
          </w:p>
        </w:tc>
        <w:tc>
          <w:tcPr>
            <w:tcW w:w="7195" w:type="dxa"/>
          </w:tcPr>
          <w:p w14:paraId="66C477EB" w14:textId="77777777" w:rsidR="00E73829" w:rsidRPr="005802D7" w:rsidRDefault="00E73829" w:rsidP="00A7086E">
            <w:pPr>
              <w:rPr>
                <w:rFonts w:ascii="Arial" w:hAnsi="Arial" w:cs="Arial"/>
                <w:b/>
                <w:bCs/>
                <w:sz w:val="24"/>
                <w:szCs w:val="24"/>
              </w:rPr>
            </w:pPr>
          </w:p>
        </w:tc>
      </w:tr>
    </w:tbl>
    <w:p w14:paraId="0EE9B782" w14:textId="77777777" w:rsidR="00A15F89" w:rsidRDefault="00A15F89" w:rsidP="00A7086E">
      <w:pPr>
        <w:rPr>
          <w:rFonts w:ascii="Arial" w:hAnsi="Arial" w:cs="Arial"/>
          <w:sz w:val="24"/>
          <w:szCs w:val="24"/>
        </w:rPr>
      </w:pPr>
    </w:p>
    <w:p w14:paraId="2F04A82A" w14:textId="6FC25A28" w:rsidR="00E73829" w:rsidRPr="005802D7" w:rsidRDefault="00E73829" w:rsidP="00A7086E">
      <w:pPr>
        <w:rPr>
          <w:rFonts w:ascii="Arial" w:hAnsi="Arial" w:cs="Arial"/>
          <w:sz w:val="24"/>
          <w:szCs w:val="24"/>
        </w:rPr>
      </w:pPr>
    </w:p>
    <w:p w14:paraId="5F96B248" w14:textId="77777777" w:rsidR="005802D7" w:rsidRPr="005802D7" w:rsidRDefault="005802D7" w:rsidP="005802D7">
      <w:pPr>
        <w:rPr>
          <w:rFonts w:ascii="Arial" w:hAnsi="Arial" w:cs="Arial"/>
          <w:sz w:val="24"/>
          <w:szCs w:val="24"/>
        </w:rPr>
      </w:pPr>
    </w:p>
    <w:p w14:paraId="3DD5D11A" w14:textId="77777777" w:rsidR="00A7086E" w:rsidRPr="005802D7" w:rsidRDefault="00A7086E" w:rsidP="00A7086E">
      <w:pPr>
        <w:rPr>
          <w:rFonts w:ascii="Arial" w:hAnsi="Arial" w:cs="Arial"/>
          <w:b/>
          <w:bCs/>
          <w:sz w:val="24"/>
          <w:szCs w:val="24"/>
        </w:rPr>
      </w:pPr>
      <w:r w:rsidRPr="005802D7">
        <w:rPr>
          <w:rFonts w:ascii="Arial" w:hAnsi="Arial" w:cs="Arial"/>
          <w:b/>
          <w:bCs/>
          <w:sz w:val="24"/>
          <w:szCs w:val="24"/>
        </w:rPr>
        <w:t>Federal Requirement 1: Access to the Community</w:t>
      </w:r>
    </w:p>
    <w:p w14:paraId="44AF52F1" w14:textId="42BEF76E" w:rsidR="00A7086E" w:rsidRDefault="00A7086E">
      <w:pPr>
        <w:rPr>
          <w:rFonts w:ascii="Arial" w:hAnsi="Arial" w:cs="Arial"/>
          <w:i/>
          <w:iCs/>
          <w:sz w:val="24"/>
          <w:szCs w:val="24"/>
        </w:rPr>
      </w:pPr>
      <w:r w:rsidRPr="005802D7">
        <w:rPr>
          <w:rFonts w:ascii="Arial" w:hAnsi="Arial" w:cs="Arial"/>
          <w:i/>
          <w:iCs/>
          <w:sz w:val="24"/>
          <w:szCs w:val="24"/>
        </w:rPr>
        <w:t>The setting/service is integrated in and supports full access to the greater community, including opportunities to seek employment and work in competitive integrated settings, engage in community life, control personal resources, and receive services in the community, to the same degree of access as individuals not receiving regional center services.</w:t>
      </w:r>
    </w:p>
    <w:p w14:paraId="0B572EBD" w14:textId="71B812B7" w:rsidR="00F378DD" w:rsidRPr="00F378DD" w:rsidRDefault="00F378DD" w:rsidP="00A7086E">
      <w:pPr>
        <w:rPr>
          <w:rFonts w:ascii="Arial" w:eastAsia="MS Gothic" w:hAnsi="Arial" w:cs="Arial"/>
          <w:sz w:val="24"/>
          <w:szCs w:val="24"/>
        </w:rPr>
      </w:pPr>
      <w:bookmarkStart w:id="1" w:name="_Hlk101358913"/>
      <w:r>
        <w:rPr>
          <w:rFonts w:ascii="Arial" w:eastAsia="MS Gothic" w:hAnsi="Arial" w:cs="Arial"/>
          <w:sz w:val="24"/>
          <w:szCs w:val="24"/>
        </w:rPr>
        <w:t xml:space="preserve"> </w:t>
      </w:r>
    </w:p>
    <w:tbl>
      <w:tblPr>
        <w:tblStyle w:val="TableGrid"/>
        <w:tblW w:w="0" w:type="auto"/>
        <w:tblLook w:val="04A0" w:firstRow="1" w:lastRow="0" w:firstColumn="1" w:lastColumn="0" w:noHBand="0" w:noVBand="1"/>
      </w:tblPr>
      <w:tblGrid>
        <w:gridCol w:w="9350"/>
      </w:tblGrid>
      <w:tr w:rsidR="00E34572" w14:paraId="70569E01" w14:textId="77777777" w:rsidTr="00E34572">
        <w:trPr>
          <w:trHeight w:val="1097"/>
        </w:trPr>
        <w:tc>
          <w:tcPr>
            <w:tcW w:w="9350" w:type="dxa"/>
          </w:tcPr>
          <w:p w14:paraId="034E9F21" w14:textId="77777777" w:rsidR="00491DB6" w:rsidRDefault="00491DB6" w:rsidP="00A7086E">
            <w:pPr>
              <w:rPr>
                <w:rFonts w:ascii="Arial" w:hAnsi="Arial" w:cs="Arial"/>
                <w:sz w:val="24"/>
                <w:szCs w:val="24"/>
              </w:rPr>
            </w:pPr>
          </w:p>
          <w:p w14:paraId="514C2FA0" w14:textId="77777777" w:rsidR="00491DB6" w:rsidRDefault="00491DB6" w:rsidP="00A7086E">
            <w:pPr>
              <w:rPr>
                <w:rFonts w:ascii="Arial" w:hAnsi="Arial" w:cs="Arial"/>
                <w:sz w:val="24"/>
                <w:szCs w:val="24"/>
              </w:rPr>
            </w:pPr>
          </w:p>
          <w:p w14:paraId="7778CCD2" w14:textId="7A3B5581" w:rsidR="00491DB6" w:rsidRPr="00491DB6" w:rsidRDefault="00491DB6" w:rsidP="00A7086E">
            <w:pPr>
              <w:rPr>
                <w:rFonts w:ascii="Arial" w:hAnsi="Arial" w:cs="Arial"/>
                <w:sz w:val="24"/>
                <w:szCs w:val="24"/>
              </w:rPr>
            </w:pPr>
          </w:p>
        </w:tc>
      </w:tr>
      <w:bookmarkEnd w:id="1"/>
    </w:tbl>
    <w:p w14:paraId="67011D1A" w14:textId="77777777" w:rsidR="00E34572" w:rsidRPr="00E34572" w:rsidRDefault="00E34572" w:rsidP="00A7086E">
      <w:pPr>
        <w:rPr>
          <w:rFonts w:ascii="Arial" w:hAnsi="Arial" w:cs="Arial"/>
          <w:sz w:val="24"/>
          <w:szCs w:val="24"/>
        </w:rPr>
      </w:pPr>
    </w:p>
    <w:p w14:paraId="1E97CF45" w14:textId="6CD60AB1" w:rsidR="00A7086E" w:rsidRPr="005802D7" w:rsidRDefault="00A7086E" w:rsidP="00A7086E">
      <w:pPr>
        <w:rPr>
          <w:rFonts w:ascii="Arial" w:hAnsi="Arial" w:cs="Arial"/>
          <w:b/>
          <w:bCs/>
          <w:sz w:val="24"/>
          <w:szCs w:val="24"/>
        </w:rPr>
      </w:pPr>
      <w:r w:rsidRPr="005802D7">
        <w:rPr>
          <w:rFonts w:ascii="Arial" w:hAnsi="Arial" w:cs="Arial"/>
          <w:b/>
          <w:bCs/>
          <w:sz w:val="24"/>
          <w:szCs w:val="24"/>
        </w:rPr>
        <w:t>Federal Requirement 2: Choice of Setting</w:t>
      </w:r>
    </w:p>
    <w:p w14:paraId="6BDF7A73" w14:textId="6A651312" w:rsidR="00A7086E" w:rsidRPr="00A15F89" w:rsidRDefault="00A7086E" w:rsidP="00A7086E">
      <w:pPr>
        <w:rPr>
          <w:rFonts w:ascii="Arial" w:hAnsi="Arial" w:cs="Arial"/>
          <w:i/>
          <w:iCs/>
          <w:sz w:val="24"/>
          <w:szCs w:val="24"/>
        </w:rPr>
      </w:pPr>
      <w:r w:rsidRPr="00A15F89">
        <w:rPr>
          <w:rFonts w:ascii="Arial" w:hAnsi="Arial" w:cs="Arial"/>
          <w:i/>
          <w:iCs/>
          <w:sz w:val="24"/>
          <w:szCs w:val="24"/>
        </w:rPr>
        <w:t>The setting/service is selected by the individual from among various options, including non-disability specific options and an option for a private room in a residential setting. The options are identified and documented in the Individual Program Plan and are based on the individual's needs, preferences, and, for residential settings, resources available for room and board.</w:t>
      </w:r>
    </w:p>
    <w:p w14:paraId="6E330F42" w14:textId="62ED399F" w:rsidR="005A0844" w:rsidRPr="00F378DD" w:rsidRDefault="005A0844" w:rsidP="005A0844">
      <w:pPr>
        <w:rPr>
          <w:rFonts w:ascii="Arial" w:eastAsia="MS Gothic" w:hAnsi="Arial" w:cs="Arial"/>
          <w:sz w:val="24"/>
          <w:szCs w:val="24"/>
        </w:rPr>
      </w:pPr>
      <w:r>
        <w:rPr>
          <w:rFonts w:ascii="Arial" w:eastAsia="MS Gothic" w:hAnsi="Arial" w:cs="Arial"/>
          <w:sz w:val="24"/>
          <w:szCs w:val="24"/>
        </w:rPr>
        <w:t xml:space="preserve"> </w:t>
      </w:r>
    </w:p>
    <w:tbl>
      <w:tblPr>
        <w:tblStyle w:val="TableGrid"/>
        <w:tblW w:w="0" w:type="auto"/>
        <w:tblLook w:val="04A0" w:firstRow="1" w:lastRow="0" w:firstColumn="1" w:lastColumn="0" w:noHBand="0" w:noVBand="1"/>
      </w:tblPr>
      <w:tblGrid>
        <w:gridCol w:w="9350"/>
      </w:tblGrid>
      <w:tr w:rsidR="005A0844" w14:paraId="3D7DFE77" w14:textId="77777777" w:rsidTr="00A828D8">
        <w:trPr>
          <w:trHeight w:val="1097"/>
        </w:trPr>
        <w:tc>
          <w:tcPr>
            <w:tcW w:w="9350" w:type="dxa"/>
          </w:tcPr>
          <w:p w14:paraId="55CBCCBB" w14:textId="77777777" w:rsidR="00491DB6" w:rsidRDefault="00491DB6" w:rsidP="00A828D8">
            <w:pPr>
              <w:rPr>
                <w:rFonts w:ascii="Arial" w:hAnsi="Arial" w:cs="Arial"/>
                <w:sz w:val="24"/>
                <w:szCs w:val="24"/>
              </w:rPr>
            </w:pPr>
          </w:p>
          <w:p w14:paraId="1160853C" w14:textId="77777777" w:rsidR="00491DB6" w:rsidRDefault="00491DB6" w:rsidP="00A828D8">
            <w:pPr>
              <w:rPr>
                <w:rFonts w:ascii="Arial" w:hAnsi="Arial" w:cs="Arial"/>
                <w:sz w:val="24"/>
                <w:szCs w:val="24"/>
              </w:rPr>
            </w:pPr>
          </w:p>
          <w:p w14:paraId="37DD3D1B" w14:textId="067A000C" w:rsidR="00491DB6" w:rsidRPr="00491DB6" w:rsidRDefault="00491DB6" w:rsidP="00A828D8">
            <w:pPr>
              <w:rPr>
                <w:rFonts w:ascii="Arial" w:hAnsi="Arial" w:cs="Arial"/>
                <w:sz w:val="24"/>
                <w:szCs w:val="24"/>
              </w:rPr>
            </w:pPr>
          </w:p>
        </w:tc>
      </w:tr>
    </w:tbl>
    <w:p w14:paraId="42999399" w14:textId="18C02A4D" w:rsidR="00A7086E" w:rsidRPr="005802D7" w:rsidRDefault="00A7086E" w:rsidP="00A7086E">
      <w:pPr>
        <w:rPr>
          <w:rFonts w:ascii="Arial" w:hAnsi="Arial" w:cs="Arial"/>
          <w:sz w:val="24"/>
          <w:szCs w:val="24"/>
        </w:rPr>
      </w:pPr>
    </w:p>
    <w:p w14:paraId="3296E4B7" w14:textId="77777777" w:rsidR="00A7086E" w:rsidRPr="005802D7" w:rsidRDefault="00A7086E" w:rsidP="00A7086E">
      <w:pPr>
        <w:rPr>
          <w:rFonts w:ascii="Arial" w:hAnsi="Arial" w:cs="Arial"/>
          <w:b/>
          <w:bCs/>
          <w:sz w:val="24"/>
          <w:szCs w:val="24"/>
        </w:rPr>
      </w:pPr>
      <w:r w:rsidRPr="005802D7">
        <w:rPr>
          <w:rFonts w:ascii="Arial" w:hAnsi="Arial" w:cs="Arial"/>
          <w:b/>
          <w:bCs/>
          <w:sz w:val="24"/>
          <w:szCs w:val="24"/>
        </w:rPr>
        <w:t>Federal Requirement 3: Right to be Treated Well</w:t>
      </w:r>
    </w:p>
    <w:p w14:paraId="1F239E05" w14:textId="6D2101BF" w:rsidR="00A7086E" w:rsidRPr="00A15F89" w:rsidRDefault="00A7086E" w:rsidP="00A7086E">
      <w:pPr>
        <w:rPr>
          <w:rFonts w:ascii="Arial" w:hAnsi="Arial" w:cs="Arial"/>
          <w:i/>
          <w:iCs/>
          <w:sz w:val="24"/>
          <w:szCs w:val="24"/>
        </w:rPr>
      </w:pPr>
      <w:r w:rsidRPr="00A15F89">
        <w:rPr>
          <w:rFonts w:ascii="Arial" w:hAnsi="Arial" w:cs="Arial"/>
          <w:i/>
          <w:iCs/>
          <w:sz w:val="24"/>
          <w:szCs w:val="24"/>
        </w:rPr>
        <w:t>The setting/service ensures an individual's rights of privacy, dignity, respect, and freedom from coercion and restraint.</w:t>
      </w:r>
    </w:p>
    <w:p w14:paraId="656BF506" w14:textId="211F4F82" w:rsidR="009E0099" w:rsidRPr="00AF2571" w:rsidRDefault="005A0844" w:rsidP="005A0844">
      <w:pPr>
        <w:rPr>
          <w:rFonts w:ascii="Arial" w:eastAsia="MS Gothic" w:hAnsi="Arial" w:cs="Arial"/>
          <w:sz w:val="24"/>
          <w:szCs w:val="24"/>
        </w:rPr>
      </w:pPr>
      <w:r>
        <w:rPr>
          <w:rFonts w:ascii="Arial" w:eastAsia="MS Gothic" w:hAnsi="Arial" w:cs="Arial"/>
          <w:sz w:val="24"/>
          <w:szCs w:val="24"/>
        </w:rPr>
        <w:t xml:space="preserve"> </w:t>
      </w:r>
    </w:p>
    <w:tbl>
      <w:tblPr>
        <w:tblStyle w:val="TableGrid"/>
        <w:tblW w:w="0" w:type="auto"/>
        <w:tblLook w:val="04A0" w:firstRow="1" w:lastRow="0" w:firstColumn="1" w:lastColumn="0" w:noHBand="0" w:noVBand="1"/>
      </w:tblPr>
      <w:tblGrid>
        <w:gridCol w:w="9350"/>
      </w:tblGrid>
      <w:tr w:rsidR="005A0844" w14:paraId="3E74D400" w14:textId="77777777" w:rsidTr="00A828D8">
        <w:trPr>
          <w:trHeight w:val="1097"/>
        </w:trPr>
        <w:tc>
          <w:tcPr>
            <w:tcW w:w="9350" w:type="dxa"/>
          </w:tcPr>
          <w:p w14:paraId="3EE2330B" w14:textId="77777777" w:rsidR="00A238C7" w:rsidRPr="000E2F4E" w:rsidRDefault="00A238C7" w:rsidP="00A828D8">
            <w:pPr>
              <w:rPr>
                <w:rFonts w:ascii="Arial" w:hAnsi="Arial" w:cs="Arial"/>
                <w:sz w:val="24"/>
                <w:szCs w:val="24"/>
              </w:rPr>
            </w:pPr>
          </w:p>
          <w:p w14:paraId="5136CD75" w14:textId="78751637" w:rsidR="00A238C7" w:rsidRDefault="00A238C7" w:rsidP="00A828D8">
            <w:pPr>
              <w:rPr>
                <w:rFonts w:ascii="Arial" w:hAnsi="Arial" w:cs="Arial"/>
                <w:sz w:val="24"/>
                <w:szCs w:val="24"/>
              </w:rPr>
            </w:pPr>
          </w:p>
        </w:tc>
      </w:tr>
    </w:tbl>
    <w:p w14:paraId="618BD5AD" w14:textId="77777777" w:rsidR="00A238C7" w:rsidRDefault="00A238C7" w:rsidP="00A7086E">
      <w:pPr>
        <w:rPr>
          <w:rFonts w:ascii="Arial" w:hAnsi="Arial" w:cs="Arial"/>
          <w:i/>
          <w:iCs/>
          <w:sz w:val="24"/>
          <w:szCs w:val="24"/>
        </w:rPr>
      </w:pPr>
    </w:p>
    <w:p w14:paraId="429F1CCF" w14:textId="5AF419BA" w:rsidR="00A7086E" w:rsidRPr="005802D7" w:rsidRDefault="00A7086E" w:rsidP="00A7086E">
      <w:pPr>
        <w:rPr>
          <w:rFonts w:ascii="Arial" w:hAnsi="Arial" w:cs="Arial"/>
          <w:b/>
          <w:bCs/>
          <w:sz w:val="24"/>
          <w:szCs w:val="24"/>
        </w:rPr>
      </w:pPr>
      <w:r w:rsidRPr="005802D7">
        <w:rPr>
          <w:rFonts w:ascii="Arial" w:hAnsi="Arial" w:cs="Arial"/>
          <w:b/>
          <w:bCs/>
          <w:sz w:val="24"/>
          <w:szCs w:val="24"/>
        </w:rPr>
        <w:t>Federal Requirement 4: Independence</w:t>
      </w:r>
    </w:p>
    <w:p w14:paraId="2B4AEBBA" w14:textId="6E474F6E" w:rsidR="00A7086E" w:rsidRPr="00A15F89" w:rsidRDefault="00A7086E" w:rsidP="00A7086E">
      <w:pPr>
        <w:rPr>
          <w:rFonts w:ascii="Arial" w:hAnsi="Arial" w:cs="Arial"/>
          <w:i/>
          <w:iCs/>
          <w:sz w:val="24"/>
          <w:szCs w:val="24"/>
        </w:rPr>
      </w:pPr>
      <w:r w:rsidRPr="00A15F89">
        <w:rPr>
          <w:rFonts w:ascii="Arial" w:hAnsi="Arial" w:cs="Arial"/>
          <w:i/>
          <w:iCs/>
          <w:sz w:val="24"/>
          <w:szCs w:val="24"/>
        </w:rPr>
        <w:t>The setting/service optimizes but does not regiment individual initiative, autonomy and independence in making life choices, including daily activities, physical environment and with whom to interact.</w:t>
      </w:r>
    </w:p>
    <w:p w14:paraId="3DC8A79C" w14:textId="493A037F" w:rsidR="005A0844" w:rsidRPr="00F378DD" w:rsidRDefault="005A0844" w:rsidP="005A0844">
      <w:pPr>
        <w:rPr>
          <w:rFonts w:ascii="Arial" w:eastAsia="MS Gothic" w:hAnsi="Arial" w:cs="Arial"/>
          <w:sz w:val="24"/>
          <w:szCs w:val="24"/>
        </w:rPr>
      </w:pPr>
      <w:r>
        <w:rPr>
          <w:rFonts w:ascii="Arial" w:eastAsia="MS Gothic" w:hAnsi="Arial" w:cs="Arial"/>
          <w:sz w:val="24"/>
          <w:szCs w:val="24"/>
        </w:rPr>
        <w:t xml:space="preserve"> </w:t>
      </w:r>
    </w:p>
    <w:tbl>
      <w:tblPr>
        <w:tblStyle w:val="TableGrid"/>
        <w:tblW w:w="0" w:type="auto"/>
        <w:tblLook w:val="04A0" w:firstRow="1" w:lastRow="0" w:firstColumn="1" w:lastColumn="0" w:noHBand="0" w:noVBand="1"/>
      </w:tblPr>
      <w:tblGrid>
        <w:gridCol w:w="9350"/>
      </w:tblGrid>
      <w:tr w:rsidR="005A0844" w14:paraId="17E696D1" w14:textId="77777777" w:rsidTr="00A828D8">
        <w:trPr>
          <w:trHeight w:val="1097"/>
        </w:trPr>
        <w:tc>
          <w:tcPr>
            <w:tcW w:w="9350" w:type="dxa"/>
          </w:tcPr>
          <w:p w14:paraId="71854A1E" w14:textId="77777777" w:rsidR="00491DB6" w:rsidRDefault="00491DB6" w:rsidP="00A828D8">
            <w:pPr>
              <w:rPr>
                <w:rFonts w:ascii="Arial" w:hAnsi="Arial" w:cs="Arial"/>
                <w:sz w:val="24"/>
                <w:szCs w:val="24"/>
              </w:rPr>
            </w:pPr>
          </w:p>
          <w:p w14:paraId="55D2ED4D" w14:textId="6D51ADCC" w:rsidR="00491DB6" w:rsidRPr="00491DB6" w:rsidRDefault="00491DB6" w:rsidP="00A828D8">
            <w:pPr>
              <w:rPr>
                <w:rFonts w:ascii="Arial" w:hAnsi="Arial" w:cs="Arial"/>
                <w:sz w:val="24"/>
                <w:szCs w:val="24"/>
              </w:rPr>
            </w:pPr>
          </w:p>
        </w:tc>
      </w:tr>
    </w:tbl>
    <w:p w14:paraId="40BF2965" w14:textId="00A3DA0B" w:rsidR="00A7086E" w:rsidRPr="005802D7" w:rsidRDefault="00A7086E" w:rsidP="00A7086E">
      <w:pPr>
        <w:rPr>
          <w:rFonts w:ascii="Arial" w:hAnsi="Arial" w:cs="Arial"/>
          <w:sz w:val="24"/>
          <w:szCs w:val="24"/>
        </w:rPr>
      </w:pPr>
    </w:p>
    <w:p w14:paraId="1CB141B2" w14:textId="77777777" w:rsidR="00A7086E" w:rsidRPr="005802D7" w:rsidRDefault="00A7086E" w:rsidP="00A7086E">
      <w:pPr>
        <w:rPr>
          <w:rFonts w:ascii="Arial" w:hAnsi="Arial" w:cs="Arial"/>
          <w:b/>
          <w:bCs/>
          <w:sz w:val="24"/>
          <w:szCs w:val="24"/>
        </w:rPr>
      </w:pPr>
      <w:r w:rsidRPr="005802D7">
        <w:rPr>
          <w:rFonts w:ascii="Arial" w:hAnsi="Arial" w:cs="Arial"/>
          <w:b/>
          <w:bCs/>
          <w:sz w:val="24"/>
          <w:szCs w:val="24"/>
        </w:rPr>
        <w:t>Federal Requirement 5: Choice of Services and Supports</w:t>
      </w:r>
    </w:p>
    <w:p w14:paraId="28F07D03" w14:textId="57320CF3" w:rsidR="00A7086E" w:rsidRPr="00A15F89" w:rsidRDefault="00A7086E" w:rsidP="00A7086E">
      <w:pPr>
        <w:rPr>
          <w:rFonts w:ascii="Arial" w:hAnsi="Arial" w:cs="Arial"/>
          <w:i/>
          <w:iCs/>
          <w:sz w:val="24"/>
          <w:szCs w:val="24"/>
        </w:rPr>
      </w:pPr>
      <w:r w:rsidRPr="00A15F89">
        <w:rPr>
          <w:rFonts w:ascii="Arial" w:hAnsi="Arial" w:cs="Arial"/>
          <w:i/>
          <w:iCs/>
          <w:sz w:val="24"/>
          <w:szCs w:val="24"/>
        </w:rPr>
        <w:t>The setting/service facilitates individual choice regarding services and supports, and who provides them.</w:t>
      </w:r>
    </w:p>
    <w:p w14:paraId="22052347" w14:textId="51A4EDBC" w:rsidR="005A0844" w:rsidRPr="00F378DD" w:rsidRDefault="005A0844" w:rsidP="005A0844">
      <w:pPr>
        <w:rPr>
          <w:rFonts w:ascii="Arial" w:eastAsia="MS Gothic" w:hAnsi="Arial" w:cs="Arial"/>
          <w:sz w:val="24"/>
          <w:szCs w:val="24"/>
        </w:rPr>
      </w:pPr>
      <w:r>
        <w:rPr>
          <w:rFonts w:ascii="Arial" w:eastAsia="MS Gothic" w:hAnsi="Arial" w:cs="Arial"/>
          <w:sz w:val="24"/>
          <w:szCs w:val="24"/>
        </w:rPr>
        <w:t xml:space="preserve"> </w:t>
      </w:r>
    </w:p>
    <w:tbl>
      <w:tblPr>
        <w:tblStyle w:val="TableGrid"/>
        <w:tblW w:w="0" w:type="auto"/>
        <w:tblLook w:val="04A0" w:firstRow="1" w:lastRow="0" w:firstColumn="1" w:lastColumn="0" w:noHBand="0" w:noVBand="1"/>
      </w:tblPr>
      <w:tblGrid>
        <w:gridCol w:w="9350"/>
      </w:tblGrid>
      <w:tr w:rsidR="005A0844" w14:paraId="0946D421" w14:textId="77777777" w:rsidTr="00A828D8">
        <w:trPr>
          <w:trHeight w:val="1097"/>
        </w:trPr>
        <w:tc>
          <w:tcPr>
            <w:tcW w:w="9350" w:type="dxa"/>
          </w:tcPr>
          <w:p w14:paraId="5AC9AEC1" w14:textId="77777777" w:rsidR="00491DB6" w:rsidRDefault="00491DB6" w:rsidP="00A828D8">
            <w:pPr>
              <w:rPr>
                <w:rFonts w:ascii="Arial" w:hAnsi="Arial" w:cs="Arial"/>
                <w:sz w:val="24"/>
                <w:szCs w:val="24"/>
              </w:rPr>
            </w:pPr>
          </w:p>
          <w:p w14:paraId="3A271B15" w14:textId="6810779D" w:rsidR="00491DB6" w:rsidRPr="00491DB6" w:rsidRDefault="00491DB6" w:rsidP="00A828D8">
            <w:pPr>
              <w:rPr>
                <w:rFonts w:ascii="Arial" w:hAnsi="Arial" w:cs="Arial"/>
                <w:sz w:val="24"/>
                <w:szCs w:val="24"/>
              </w:rPr>
            </w:pPr>
          </w:p>
        </w:tc>
      </w:tr>
    </w:tbl>
    <w:p w14:paraId="74FCAB1E" w14:textId="77777777" w:rsidR="00E04516" w:rsidRDefault="00E04516" w:rsidP="00A7086E">
      <w:pPr>
        <w:rPr>
          <w:rFonts w:ascii="Arial" w:hAnsi="Arial" w:cs="Arial"/>
          <w:sz w:val="24"/>
          <w:szCs w:val="24"/>
        </w:rPr>
      </w:pPr>
    </w:p>
    <w:sectPr w:rsidR="00E04516" w:rsidSect="0042759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6CBD2" w14:textId="77777777" w:rsidR="00E14369" w:rsidRDefault="00E14369" w:rsidP="00535681">
      <w:pPr>
        <w:spacing w:after="0" w:line="240" w:lineRule="auto"/>
      </w:pPr>
      <w:r>
        <w:separator/>
      </w:r>
    </w:p>
  </w:endnote>
  <w:endnote w:type="continuationSeparator" w:id="0">
    <w:p w14:paraId="2C679140" w14:textId="77777777" w:rsidR="00E14369" w:rsidRDefault="00E14369" w:rsidP="00535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4357474"/>
      <w:docPartObj>
        <w:docPartGallery w:val="Page Numbers (Bottom of Page)"/>
        <w:docPartUnique/>
      </w:docPartObj>
    </w:sdtPr>
    <w:sdtEndPr>
      <w:rPr>
        <w:noProof/>
      </w:rPr>
    </w:sdtEndPr>
    <w:sdtContent>
      <w:p w14:paraId="51A04171" w14:textId="49D946F6" w:rsidR="00A15F89" w:rsidRDefault="00A15F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B6A630" w14:textId="77777777" w:rsidR="00E34572" w:rsidRDefault="00E34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BD2CF" w14:textId="77777777" w:rsidR="00E14369" w:rsidRDefault="00E14369" w:rsidP="00535681">
      <w:pPr>
        <w:spacing w:after="0" w:line="240" w:lineRule="auto"/>
      </w:pPr>
      <w:r>
        <w:separator/>
      </w:r>
    </w:p>
  </w:footnote>
  <w:footnote w:type="continuationSeparator" w:id="0">
    <w:p w14:paraId="5C523E95" w14:textId="77777777" w:rsidR="00E14369" w:rsidRDefault="00E14369" w:rsidP="00535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477E0" w14:textId="77777777" w:rsidR="00E34572" w:rsidRPr="005802D7" w:rsidRDefault="00E34572" w:rsidP="00E34572">
    <w:pPr>
      <w:spacing w:line="240" w:lineRule="auto"/>
      <w:jc w:val="center"/>
      <w:rPr>
        <w:rFonts w:ascii="Arial" w:hAnsi="Arial" w:cs="Arial"/>
        <w:b/>
        <w:bCs/>
        <w:sz w:val="24"/>
        <w:szCs w:val="24"/>
      </w:rPr>
    </w:pPr>
    <w:bookmarkStart w:id="2" w:name="_Hlk101356949"/>
    <w:bookmarkStart w:id="3" w:name="_Hlk101356950"/>
    <w:r w:rsidRPr="005802D7">
      <w:rPr>
        <w:rFonts w:ascii="Arial" w:hAnsi="Arial" w:cs="Arial"/>
        <w:b/>
        <w:bCs/>
        <w:sz w:val="24"/>
        <w:szCs w:val="24"/>
      </w:rPr>
      <w:t>Home and Community-Based Services (HCBS) Final Rule Requirements</w:t>
    </w:r>
  </w:p>
  <w:p w14:paraId="2D9F3684" w14:textId="7FE193DA" w:rsidR="00535681" w:rsidRDefault="00400089" w:rsidP="00E34572">
    <w:pPr>
      <w:pStyle w:val="Header"/>
      <w:jc w:val="center"/>
      <w:rPr>
        <w:rFonts w:ascii="Arial" w:hAnsi="Arial" w:cs="Arial"/>
        <w:b/>
        <w:bCs/>
        <w:sz w:val="24"/>
        <w:szCs w:val="24"/>
      </w:rPr>
    </w:pPr>
    <w:r>
      <w:rPr>
        <w:rFonts w:ascii="Arial" w:hAnsi="Arial" w:cs="Arial"/>
        <w:b/>
        <w:bCs/>
        <w:sz w:val="24"/>
        <w:szCs w:val="24"/>
      </w:rPr>
      <w:t>Non-</w:t>
    </w:r>
    <w:r w:rsidR="00E34572" w:rsidRPr="005802D7">
      <w:rPr>
        <w:rFonts w:ascii="Arial" w:hAnsi="Arial" w:cs="Arial"/>
        <w:b/>
        <w:bCs/>
        <w:sz w:val="24"/>
        <w:szCs w:val="24"/>
      </w:rPr>
      <w:t xml:space="preserve">Residential Provider </w:t>
    </w:r>
    <w:r w:rsidR="00635FBB">
      <w:rPr>
        <w:rFonts w:ascii="Arial" w:hAnsi="Arial" w:cs="Arial"/>
        <w:b/>
        <w:bCs/>
        <w:sz w:val="24"/>
        <w:szCs w:val="24"/>
      </w:rPr>
      <w:t>–</w:t>
    </w:r>
    <w:r w:rsidR="00E34572" w:rsidRPr="005802D7">
      <w:rPr>
        <w:rFonts w:ascii="Arial" w:hAnsi="Arial" w:cs="Arial"/>
        <w:b/>
        <w:bCs/>
        <w:sz w:val="24"/>
        <w:szCs w:val="24"/>
      </w:rPr>
      <w:t xml:space="preserve"> </w:t>
    </w:r>
    <w:bookmarkEnd w:id="2"/>
    <w:bookmarkEnd w:id="3"/>
    <w:r w:rsidR="00267E63">
      <w:rPr>
        <w:rFonts w:ascii="Arial" w:hAnsi="Arial" w:cs="Arial"/>
        <w:b/>
        <w:bCs/>
        <w:sz w:val="24"/>
        <w:szCs w:val="24"/>
      </w:rPr>
      <w:t>Program Design Addendum</w:t>
    </w:r>
  </w:p>
  <w:p w14:paraId="2BD56C4D" w14:textId="77777777" w:rsidR="00E34572" w:rsidRPr="00535681" w:rsidRDefault="00E34572" w:rsidP="00E34572">
    <w:pPr>
      <w:pStyle w:val="Header"/>
      <w:jc w:val="center"/>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024F"/>
    <w:multiLevelType w:val="hybridMultilevel"/>
    <w:tmpl w:val="7286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703F2"/>
    <w:multiLevelType w:val="hybridMultilevel"/>
    <w:tmpl w:val="F452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33100"/>
    <w:multiLevelType w:val="hybridMultilevel"/>
    <w:tmpl w:val="1E4A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3B560B"/>
    <w:multiLevelType w:val="hybridMultilevel"/>
    <w:tmpl w:val="54C2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AE352F"/>
    <w:multiLevelType w:val="hybridMultilevel"/>
    <w:tmpl w:val="1746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B0"/>
    <w:rsid w:val="00023BC6"/>
    <w:rsid w:val="0003134B"/>
    <w:rsid w:val="00047EE2"/>
    <w:rsid w:val="00074C1B"/>
    <w:rsid w:val="000B2517"/>
    <w:rsid w:val="000E1378"/>
    <w:rsid w:val="000E2F4E"/>
    <w:rsid w:val="00114060"/>
    <w:rsid w:val="001309BF"/>
    <w:rsid w:val="00185F10"/>
    <w:rsid w:val="00197FB0"/>
    <w:rsid w:val="001A0B91"/>
    <w:rsid w:val="001D7E2A"/>
    <w:rsid w:val="001E489D"/>
    <w:rsid w:val="00211F92"/>
    <w:rsid w:val="00250E0D"/>
    <w:rsid w:val="00267E63"/>
    <w:rsid w:val="00395B9D"/>
    <w:rsid w:val="00400089"/>
    <w:rsid w:val="00427598"/>
    <w:rsid w:val="00440ECD"/>
    <w:rsid w:val="00491DB6"/>
    <w:rsid w:val="0051748A"/>
    <w:rsid w:val="00535681"/>
    <w:rsid w:val="005802D7"/>
    <w:rsid w:val="005838A5"/>
    <w:rsid w:val="005A0844"/>
    <w:rsid w:val="00602240"/>
    <w:rsid w:val="00602F91"/>
    <w:rsid w:val="00613F7D"/>
    <w:rsid w:val="0061534C"/>
    <w:rsid w:val="00635FBB"/>
    <w:rsid w:val="00713614"/>
    <w:rsid w:val="00723593"/>
    <w:rsid w:val="007514E2"/>
    <w:rsid w:val="00760C10"/>
    <w:rsid w:val="0079307F"/>
    <w:rsid w:val="007A7262"/>
    <w:rsid w:val="0080505D"/>
    <w:rsid w:val="008718E2"/>
    <w:rsid w:val="00883794"/>
    <w:rsid w:val="00897263"/>
    <w:rsid w:val="00973BAC"/>
    <w:rsid w:val="009E0099"/>
    <w:rsid w:val="00A15F89"/>
    <w:rsid w:val="00A238C7"/>
    <w:rsid w:val="00A41774"/>
    <w:rsid w:val="00A61D44"/>
    <w:rsid w:val="00A6647B"/>
    <w:rsid w:val="00A7086E"/>
    <w:rsid w:val="00AA3F5A"/>
    <w:rsid w:val="00AE0432"/>
    <w:rsid w:val="00AF02CF"/>
    <w:rsid w:val="00AF2571"/>
    <w:rsid w:val="00AF53BE"/>
    <w:rsid w:val="00B422EB"/>
    <w:rsid w:val="00B86F3F"/>
    <w:rsid w:val="00B960BF"/>
    <w:rsid w:val="00BB24C0"/>
    <w:rsid w:val="00BB7551"/>
    <w:rsid w:val="00BC292D"/>
    <w:rsid w:val="00C07414"/>
    <w:rsid w:val="00C959A2"/>
    <w:rsid w:val="00D55895"/>
    <w:rsid w:val="00D82EE8"/>
    <w:rsid w:val="00DB20F1"/>
    <w:rsid w:val="00DB404B"/>
    <w:rsid w:val="00E04516"/>
    <w:rsid w:val="00E14369"/>
    <w:rsid w:val="00E34572"/>
    <w:rsid w:val="00E73829"/>
    <w:rsid w:val="00E85D78"/>
    <w:rsid w:val="00EA5A12"/>
    <w:rsid w:val="00EE22F3"/>
    <w:rsid w:val="00F378DD"/>
    <w:rsid w:val="00F4662D"/>
    <w:rsid w:val="00F47882"/>
    <w:rsid w:val="00F646A6"/>
    <w:rsid w:val="00FA6510"/>
    <w:rsid w:val="00FD48CF"/>
    <w:rsid w:val="057042F9"/>
    <w:rsid w:val="12F572A9"/>
    <w:rsid w:val="721A90E6"/>
    <w:rsid w:val="73B66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C78AC"/>
  <w15:chartTrackingRefBased/>
  <w15:docId w15:val="{67E3C5A3-CD78-43AD-9FC5-4A2F50DB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86E"/>
    <w:pPr>
      <w:ind w:left="720"/>
      <w:contextualSpacing/>
    </w:pPr>
  </w:style>
  <w:style w:type="paragraph" w:styleId="Header">
    <w:name w:val="header"/>
    <w:basedOn w:val="Normal"/>
    <w:link w:val="HeaderChar"/>
    <w:uiPriority w:val="99"/>
    <w:unhideWhenUsed/>
    <w:rsid w:val="00535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681"/>
  </w:style>
  <w:style w:type="paragraph" w:styleId="Footer">
    <w:name w:val="footer"/>
    <w:basedOn w:val="Normal"/>
    <w:link w:val="FooterChar"/>
    <w:uiPriority w:val="99"/>
    <w:unhideWhenUsed/>
    <w:rsid w:val="00535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681"/>
  </w:style>
  <w:style w:type="table" w:styleId="TableGrid">
    <w:name w:val="Table Grid"/>
    <w:basedOn w:val="TableNormal"/>
    <w:uiPriority w:val="39"/>
    <w:rsid w:val="00E73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829"/>
    <w:rPr>
      <w:color w:val="0563C1" w:themeColor="hyperlink"/>
      <w:u w:val="single"/>
    </w:rPr>
  </w:style>
  <w:style w:type="character" w:styleId="UnresolvedMention">
    <w:name w:val="Unresolved Mention"/>
    <w:basedOn w:val="DefaultParagraphFont"/>
    <w:uiPriority w:val="99"/>
    <w:semiHidden/>
    <w:unhideWhenUsed/>
    <w:rsid w:val="00E73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BBB71541352F4F873A56344A789025" ma:contentTypeVersion="4" ma:contentTypeDescription="Create a new document." ma:contentTypeScope="" ma:versionID="a3bb5ff9ed836ca0b59b10702ad41ee9">
  <xsd:schema xmlns:xsd="http://www.w3.org/2001/XMLSchema" xmlns:xs="http://www.w3.org/2001/XMLSchema" xmlns:p="http://schemas.microsoft.com/office/2006/metadata/properties" xmlns:ns2="6dbb5212-4bb8-4dc8-a797-fcc464ee8e75" xmlns:ns3="ba539a12-61c3-4d64-a529-88fa34fb4342" targetNamespace="http://schemas.microsoft.com/office/2006/metadata/properties" ma:root="true" ma:fieldsID="458df4a459862a5dcd8a0dfe3ffd55e4" ns2:_="" ns3:_="">
    <xsd:import namespace="6dbb5212-4bb8-4dc8-a797-fcc464ee8e75"/>
    <xsd:import namespace="ba539a12-61c3-4d64-a529-88fa34fb43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b5212-4bb8-4dc8-a797-fcc464ee8e7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539a12-61c3-4d64-a529-88fa34fb43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22F0C-A8A1-4612-8837-CCE96DFCE954}">
  <ds:schemaRefs>
    <ds:schemaRef ds:uri="http://schemas.microsoft.com/sharepoint/v3/contenttype/forms"/>
  </ds:schemaRefs>
</ds:datastoreItem>
</file>

<file path=customXml/itemProps2.xml><?xml version="1.0" encoding="utf-8"?>
<ds:datastoreItem xmlns:ds="http://schemas.openxmlformats.org/officeDocument/2006/customXml" ds:itemID="{C5EEA0C7-E974-4650-9D88-20B469249C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27787B-F853-4875-B995-5BA1A58C0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b5212-4bb8-4dc8-a797-fcc464ee8e75"/>
    <ds:schemaRef ds:uri="ba539a12-61c3-4d64-a529-88fa34fb4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C91702-B26A-4EEE-B3BF-F866D575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HCBS Final Rule Validation Template Non Residential Provider</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HCBS Final Rule Validation Template Non Residential Provider</dc:title>
  <dc:subject/>
  <dc:creator>CA Department of Developmental Services</dc:creator>
  <cp:keywords/>
  <dc:description/>
  <cp:lastModifiedBy>LocalIT</cp:lastModifiedBy>
  <cp:revision>2</cp:revision>
  <dcterms:created xsi:type="dcterms:W3CDTF">2022-06-29T21:31:00Z</dcterms:created>
  <dcterms:modified xsi:type="dcterms:W3CDTF">2022-06-29T21:31:00Z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0x01010010BBB71541352F4F873A56344A789025</vt:lpwstr>
  </property>
</Properties>
</file>