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5639"/>
        <w:gridCol w:w="2726"/>
      </w:tblGrid>
      <w:tr w:rsidR="00386547" w:rsidTr="001D6543">
        <w:tc>
          <w:tcPr>
            <w:tcW w:w="9350" w:type="dxa"/>
            <w:gridSpan w:val="3"/>
            <w:shd w:val="clear" w:color="auto" w:fill="F2F2F2" w:themeFill="background1" w:themeFillShade="F2"/>
          </w:tcPr>
          <w:p w:rsidR="00386547" w:rsidRPr="00386547" w:rsidRDefault="00FA4BFA" w:rsidP="00386547">
            <w:pPr>
              <w:jc w:val="center"/>
              <w:rPr>
                <w:b/>
              </w:rPr>
            </w:pPr>
            <w:r>
              <w:rPr>
                <w:b/>
              </w:rPr>
              <w:t xml:space="preserve">Disability Rights California </w:t>
            </w:r>
            <w:r w:rsidR="00922981">
              <w:rPr>
                <w:b/>
              </w:rPr>
              <w:t>Special Incident Reporting</w:t>
            </w:r>
          </w:p>
        </w:tc>
      </w:tr>
      <w:tr w:rsidR="00386547" w:rsidTr="001D6543">
        <w:tc>
          <w:tcPr>
            <w:tcW w:w="985" w:type="dxa"/>
            <w:shd w:val="clear" w:color="auto" w:fill="D9D9D9" w:themeFill="background1" w:themeFillShade="D9"/>
          </w:tcPr>
          <w:p w:rsidR="00386547" w:rsidRDefault="00386547" w:rsidP="00A40FD8"/>
        </w:tc>
        <w:tc>
          <w:tcPr>
            <w:tcW w:w="5639" w:type="dxa"/>
          </w:tcPr>
          <w:p w:rsidR="00386547" w:rsidRDefault="00386547" w:rsidP="00A40FD8">
            <w:r w:rsidRPr="00214AD7">
              <w:rPr>
                <w:b/>
              </w:rPr>
              <w:t>Action</w:t>
            </w:r>
          </w:p>
        </w:tc>
        <w:tc>
          <w:tcPr>
            <w:tcW w:w="2726" w:type="dxa"/>
          </w:tcPr>
          <w:p w:rsidR="00386547" w:rsidRDefault="00386547" w:rsidP="00A40FD8">
            <w:r w:rsidRPr="00214AD7">
              <w:rPr>
                <w:b/>
              </w:rPr>
              <w:t>Documents</w:t>
            </w:r>
          </w:p>
        </w:tc>
      </w:tr>
      <w:tr w:rsidR="00386547" w:rsidTr="001D6543">
        <w:tc>
          <w:tcPr>
            <w:tcW w:w="985" w:type="dxa"/>
          </w:tcPr>
          <w:p w:rsidR="00386547" w:rsidRPr="00690742" w:rsidRDefault="00386547" w:rsidP="00A40FD8">
            <w:pPr>
              <w:rPr>
                <w:b/>
              </w:rPr>
            </w:pPr>
            <w:r w:rsidRPr="00690742">
              <w:rPr>
                <w:b/>
              </w:rPr>
              <w:t>Who</w:t>
            </w:r>
          </w:p>
        </w:tc>
        <w:tc>
          <w:tcPr>
            <w:tcW w:w="5639" w:type="dxa"/>
          </w:tcPr>
          <w:p w:rsidR="00386547" w:rsidRDefault="00922981" w:rsidP="00A40FD8">
            <w:r>
              <w:t>Regional Center Vendors that provide crisis or residential services, supported living services, long-term health care facilities, and acute psychiatric hospitals</w:t>
            </w:r>
          </w:p>
        </w:tc>
        <w:tc>
          <w:tcPr>
            <w:tcW w:w="2726" w:type="dxa"/>
            <w:vMerge w:val="restart"/>
          </w:tcPr>
          <w:p w:rsidR="006F4AD8" w:rsidRDefault="00922981" w:rsidP="00043363">
            <w:r>
              <w:t xml:space="preserve">Report to Disability Rights California – local office </w:t>
            </w:r>
            <w:r w:rsidR="00043363">
              <w:t>located at 1831 K Stre</w:t>
            </w:r>
            <w:r w:rsidR="00653437">
              <w:t>et</w:t>
            </w:r>
            <w:r w:rsidR="00043363">
              <w:t xml:space="preserve">, Sacramento, CA 95811. There </w:t>
            </w:r>
            <w:r w:rsidR="00E7766B">
              <w:t>office number is (916) 504-5800.</w:t>
            </w:r>
          </w:p>
          <w:p w:rsidR="00E7766B" w:rsidRDefault="00E7766B" w:rsidP="00043363"/>
          <w:p w:rsidR="00043363" w:rsidRDefault="00043363" w:rsidP="00043363">
            <w:r>
              <w:t>Copy of report sent to ACRC at sdesk@altaregional.org or fax (916) 978-6619</w:t>
            </w:r>
          </w:p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/>
          <w:p w:rsidR="0060219F" w:rsidRDefault="0060219F" w:rsidP="00043363">
            <w:hyperlink r:id="rId8" w:history="1">
              <w:r w:rsidRPr="00955191">
                <w:rPr>
                  <w:rStyle w:val="Hyperlink"/>
                </w:rPr>
                <w:t>http://ww.disability.org/pod/drc-regionalcenter-vendor-reporting</w:t>
              </w:r>
            </w:hyperlink>
          </w:p>
          <w:p w:rsidR="0060219F" w:rsidRDefault="0060219F" w:rsidP="00043363"/>
          <w:p w:rsidR="0060219F" w:rsidRDefault="0060219F" w:rsidP="00043363"/>
        </w:tc>
      </w:tr>
      <w:tr w:rsidR="00386547" w:rsidTr="001D6543">
        <w:tc>
          <w:tcPr>
            <w:tcW w:w="985" w:type="dxa"/>
          </w:tcPr>
          <w:p w:rsidR="00386547" w:rsidRPr="00690742" w:rsidRDefault="00386547" w:rsidP="00A40FD8">
            <w:pPr>
              <w:rPr>
                <w:b/>
              </w:rPr>
            </w:pPr>
            <w:r w:rsidRPr="00690742">
              <w:rPr>
                <w:b/>
              </w:rPr>
              <w:t>What</w:t>
            </w:r>
          </w:p>
        </w:tc>
        <w:tc>
          <w:tcPr>
            <w:tcW w:w="5639" w:type="dxa"/>
          </w:tcPr>
          <w:p w:rsidR="00386547" w:rsidRDefault="00043363" w:rsidP="00386547">
            <w:r>
              <w:t xml:space="preserve">Vendors of these </w:t>
            </w:r>
            <w:r w:rsidR="00E7766B">
              <w:t>s</w:t>
            </w:r>
            <w:r>
              <w:t>ervices must report to the agency desi</w:t>
            </w:r>
            <w:r w:rsidR="00E7766B">
              <w:t>gnated pursuant to Section 4900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 (Disability Rights California, all of the following:</w:t>
            </w:r>
          </w:p>
          <w:p w:rsidR="00043363" w:rsidRDefault="00043363" w:rsidP="00043363">
            <w:pPr>
              <w:pStyle w:val="ListParagraph"/>
              <w:numPr>
                <w:ilvl w:val="0"/>
                <w:numId w:val="24"/>
              </w:numPr>
            </w:pPr>
            <w:r>
              <w:t>Each death or serious injury of a person occurring during, or related to the use of seclusion, physical restraint, or chemical restraint</w:t>
            </w:r>
            <w:r w:rsidR="00E474C7">
              <w:t>, or any combination thereof.</w:t>
            </w:r>
          </w:p>
          <w:p w:rsidR="00E474C7" w:rsidRDefault="00E474C7" w:rsidP="00410184">
            <w:pPr>
              <w:pStyle w:val="ListParagraph"/>
              <w:numPr>
                <w:ilvl w:val="0"/>
                <w:numId w:val="24"/>
              </w:numPr>
            </w:pPr>
            <w:r>
              <w:t>Any unexpected or sus</w:t>
            </w:r>
            <w:r w:rsidR="00410184">
              <w:t xml:space="preserve">picious death, regardless of whether </w:t>
            </w:r>
            <w:r w:rsidR="00410184" w:rsidRPr="00410184">
              <w:t>the cause is immediately known</w:t>
            </w:r>
            <w:r w:rsidR="00410184">
              <w:t>.</w:t>
            </w:r>
          </w:p>
          <w:p w:rsidR="00410184" w:rsidRPr="00410184" w:rsidRDefault="00410184" w:rsidP="00410184">
            <w:pPr>
              <w:pStyle w:val="ListParagraph"/>
              <w:numPr>
                <w:ilvl w:val="0"/>
                <w:numId w:val="24"/>
              </w:numPr>
            </w:pPr>
            <w:r w:rsidRPr="00410184">
              <w:t>Any allegation of sexual assault, as defined in Section 15610.63 in which the alleged perpetrator is a staff member, service provider, of facility employee or contractor.</w:t>
            </w:r>
          </w:p>
          <w:p w:rsidR="00410184" w:rsidRPr="00410184" w:rsidRDefault="00410184" w:rsidP="00410184">
            <w:pPr>
              <w:pStyle w:val="ListParagraph"/>
              <w:numPr>
                <w:ilvl w:val="0"/>
                <w:numId w:val="24"/>
              </w:numPr>
            </w:pPr>
            <w:r w:rsidRPr="00410184">
              <w:t>Any report made to the local law enforcement agency in the jurisdiction in which the facility is located that involves physical abuse as defined in Section 15610.63, in which a staff member, service provider or facility employee or contractor is implicated.</w:t>
            </w:r>
          </w:p>
          <w:p w:rsidR="00410184" w:rsidRDefault="00410184" w:rsidP="00410184">
            <w:pPr>
              <w:ind w:left="360"/>
            </w:pPr>
          </w:p>
        </w:tc>
        <w:tc>
          <w:tcPr>
            <w:tcW w:w="2726" w:type="dxa"/>
            <w:vMerge/>
          </w:tcPr>
          <w:p w:rsidR="00386547" w:rsidRDefault="00386547" w:rsidP="00A40FD8"/>
        </w:tc>
      </w:tr>
      <w:tr w:rsidR="00386547" w:rsidTr="001D6543">
        <w:tc>
          <w:tcPr>
            <w:tcW w:w="985" w:type="dxa"/>
          </w:tcPr>
          <w:p w:rsidR="00386547" w:rsidRPr="00690742" w:rsidRDefault="00386547" w:rsidP="00A40FD8">
            <w:pPr>
              <w:rPr>
                <w:b/>
              </w:rPr>
            </w:pPr>
            <w:r w:rsidRPr="00690742">
              <w:rPr>
                <w:b/>
              </w:rPr>
              <w:t>When</w:t>
            </w:r>
          </w:p>
        </w:tc>
        <w:tc>
          <w:tcPr>
            <w:tcW w:w="5639" w:type="dxa"/>
          </w:tcPr>
          <w:p w:rsidR="00386547" w:rsidRDefault="00410184" w:rsidP="00386547">
            <w:r>
              <w:t xml:space="preserve">Reports shall be made no later than the close of the business day following the death or serious injury and must include encrypted </w:t>
            </w:r>
            <w:r w:rsidR="0044678A">
              <w:t>identifier of the person involved, and the name, street address, and telephone number of the facility.</w:t>
            </w:r>
          </w:p>
        </w:tc>
        <w:tc>
          <w:tcPr>
            <w:tcW w:w="2726" w:type="dxa"/>
            <w:vMerge/>
          </w:tcPr>
          <w:p w:rsidR="00386547" w:rsidRDefault="00386547" w:rsidP="00A40FD8"/>
        </w:tc>
      </w:tr>
      <w:tr w:rsidR="00386547" w:rsidTr="001D6543">
        <w:tc>
          <w:tcPr>
            <w:tcW w:w="985" w:type="dxa"/>
          </w:tcPr>
          <w:p w:rsidR="00386547" w:rsidRPr="00690742" w:rsidRDefault="00386547" w:rsidP="00A40FD8">
            <w:pPr>
              <w:rPr>
                <w:b/>
              </w:rPr>
            </w:pPr>
            <w:r w:rsidRPr="00690742">
              <w:rPr>
                <w:b/>
              </w:rPr>
              <w:t>Where</w:t>
            </w:r>
          </w:p>
        </w:tc>
        <w:tc>
          <w:tcPr>
            <w:tcW w:w="5639" w:type="dxa"/>
          </w:tcPr>
          <w:p w:rsidR="00386547" w:rsidRDefault="00DE6D40" w:rsidP="00DE6D40">
            <w:r>
              <w:t>Send Report to Disability Rights California and ACRC.</w:t>
            </w:r>
          </w:p>
        </w:tc>
        <w:tc>
          <w:tcPr>
            <w:tcW w:w="2726" w:type="dxa"/>
            <w:vMerge/>
          </w:tcPr>
          <w:p w:rsidR="00386547" w:rsidRDefault="00386547" w:rsidP="00A40FD8"/>
        </w:tc>
      </w:tr>
      <w:tr w:rsidR="00386547" w:rsidTr="001D6543">
        <w:tc>
          <w:tcPr>
            <w:tcW w:w="985" w:type="dxa"/>
          </w:tcPr>
          <w:p w:rsidR="00386547" w:rsidRPr="00690742" w:rsidRDefault="00386547" w:rsidP="00A40FD8">
            <w:pPr>
              <w:rPr>
                <w:b/>
              </w:rPr>
            </w:pPr>
            <w:r w:rsidRPr="00690742">
              <w:rPr>
                <w:b/>
              </w:rPr>
              <w:t>Why</w:t>
            </w:r>
          </w:p>
        </w:tc>
        <w:tc>
          <w:tcPr>
            <w:tcW w:w="5639" w:type="dxa"/>
          </w:tcPr>
          <w:p w:rsidR="00386547" w:rsidRDefault="00DE6D40" w:rsidP="00A40FD8">
            <w:r>
              <w:t>TBL Section 9: 4659.2(b) was amended, expanding reporting requirements for regional center vendors.</w:t>
            </w:r>
          </w:p>
        </w:tc>
        <w:tc>
          <w:tcPr>
            <w:tcW w:w="2726" w:type="dxa"/>
            <w:vMerge/>
          </w:tcPr>
          <w:p w:rsidR="00386547" w:rsidRDefault="00386547" w:rsidP="00A40FD8"/>
        </w:tc>
      </w:tr>
      <w:tr w:rsidR="00386547" w:rsidTr="001D6543">
        <w:tc>
          <w:tcPr>
            <w:tcW w:w="985" w:type="dxa"/>
          </w:tcPr>
          <w:p w:rsidR="00386547" w:rsidRPr="00690742" w:rsidRDefault="00386547" w:rsidP="00A40FD8">
            <w:pPr>
              <w:rPr>
                <w:b/>
              </w:rPr>
            </w:pPr>
            <w:r w:rsidRPr="00690742">
              <w:rPr>
                <w:b/>
              </w:rPr>
              <w:t>How</w:t>
            </w:r>
          </w:p>
        </w:tc>
        <w:tc>
          <w:tcPr>
            <w:tcW w:w="5639" w:type="dxa"/>
          </w:tcPr>
          <w:p w:rsidR="00386547" w:rsidRDefault="0060219F" w:rsidP="00A40FD8">
            <w:r>
              <w:t>File report with Disability California Rights by submitting the form online or by downloading the form and faxing the report at 1-888-768-7057,</w:t>
            </w:r>
          </w:p>
          <w:p w:rsidR="006F4AD8" w:rsidRDefault="006F4AD8" w:rsidP="00A40FD8"/>
          <w:p w:rsidR="0060219F" w:rsidRDefault="0060219F" w:rsidP="00A40FD8">
            <w:r>
              <w:t xml:space="preserve">Send copy of report to ACRC at </w:t>
            </w:r>
            <w:hyperlink r:id="rId9" w:history="1">
              <w:r w:rsidRPr="00955191">
                <w:rPr>
                  <w:rStyle w:val="Hyperlink"/>
                </w:rPr>
                <w:t>sdesk@altaregional.org</w:t>
              </w:r>
            </w:hyperlink>
            <w:r>
              <w:t xml:space="preserve"> or fax 916 978-6619.</w:t>
            </w:r>
          </w:p>
        </w:tc>
        <w:tc>
          <w:tcPr>
            <w:tcW w:w="2726" w:type="dxa"/>
            <w:vMerge/>
          </w:tcPr>
          <w:p w:rsidR="00386547" w:rsidRDefault="00386547" w:rsidP="00A40FD8"/>
        </w:tc>
      </w:tr>
      <w:tr w:rsidR="00386547" w:rsidTr="001D6543">
        <w:tc>
          <w:tcPr>
            <w:tcW w:w="985" w:type="dxa"/>
            <w:shd w:val="clear" w:color="auto" w:fill="808080" w:themeFill="background1" w:themeFillShade="80"/>
          </w:tcPr>
          <w:p w:rsidR="00386547" w:rsidRDefault="00386547" w:rsidP="00A40FD8"/>
        </w:tc>
        <w:tc>
          <w:tcPr>
            <w:tcW w:w="5639" w:type="dxa"/>
            <w:shd w:val="clear" w:color="auto" w:fill="808080" w:themeFill="background1" w:themeFillShade="80"/>
          </w:tcPr>
          <w:p w:rsidR="00386547" w:rsidRDefault="00386547" w:rsidP="00A40FD8"/>
        </w:tc>
        <w:tc>
          <w:tcPr>
            <w:tcW w:w="2726" w:type="dxa"/>
            <w:shd w:val="clear" w:color="auto" w:fill="808080" w:themeFill="background1" w:themeFillShade="80"/>
          </w:tcPr>
          <w:p w:rsidR="00386547" w:rsidRDefault="00386547" w:rsidP="00A40FD8"/>
        </w:tc>
      </w:tr>
      <w:tr w:rsidR="00386547" w:rsidTr="001D6543">
        <w:tc>
          <w:tcPr>
            <w:tcW w:w="9350" w:type="dxa"/>
            <w:gridSpan w:val="3"/>
            <w:shd w:val="clear" w:color="auto" w:fill="F2F2F2" w:themeFill="background1" w:themeFillShade="F2"/>
          </w:tcPr>
          <w:p w:rsidR="00386547" w:rsidRPr="00386547" w:rsidRDefault="00FA4BFA" w:rsidP="00386547">
            <w:pPr>
              <w:jc w:val="center"/>
              <w:rPr>
                <w:b/>
              </w:rPr>
            </w:pPr>
            <w:r>
              <w:rPr>
                <w:b/>
              </w:rPr>
              <w:t xml:space="preserve">Disability Rights California </w:t>
            </w:r>
            <w:r w:rsidR="00922981">
              <w:rPr>
                <w:b/>
              </w:rPr>
              <w:t>Monthly Summary Reports</w:t>
            </w:r>
          </w:p>
        </w:tc>
      </w:tr>
      <w:tr w:rsidR="00386547" w:rsidTr="001D6543">
        <w:tc>
          <w:tcPr>
            <w:tcW w:w="985" w:type="dxa"/>
            <w:shd w:val="clear" w:color="auto" w:fill="D9D9D9" w:themeFill="background1" w:themeFillShade="D9"/>
          </w:tcPr>
          <w:p w:rsidR="00386547" w:rsidRDefault="00386547" w:rsidP="00A40FD8"/>
        </w:tc>
        <w:tc>
          <w:tcPr>
            <w:tcW w:w="5639" w:type="dxa"/>
          </w:tcPr>
          <w:p w:rsidR="00386547" w:rsidRDefault="00386547" w:rsidP="00A40FD8">
            <w:r w:rsidRPr="00214AD7">
              <w:rPr>
                <w:b/>
              </w:rPr>
              <w:t>Action</w:t>
            </w:r>
          </w:p>
        </w:tc>
        <w:tc>
          <w:tcPr>
            <w:tcW w:w="2726" w:type="dxa"/>
          </w:tcPr>
          <w:p w:rsidR="00386547" w:rsidRDefault="00386547" w:rsidP="00A40FD8">
            <w:r w:rsidRPr="00214AD7">
              <w:rPr>
                <w:b/>
              </w:rPr>
              <w:t>Documents</w:t>
            </w:r>
          </w:p>
        </w:tc>
      </w:tr>
      <w:tr w:rsidR="00A40FD8" w:rsidTr="001D6543">
        <w:tc>
          <w:tcPr>
            <w:tcW w:w="985" w:type="dxa"/>
          </w:tcPr>
          <w:p w:rsidR="00A40FD8" w:rsidRPr="00690742" w:rsidRDefault="00A40FD8" w:rsidP="00A40FD8">
            <w:pPr>
              <w:rPr>
                <w:b/>
              </w:rPr>
            </w:pPr>
            <w:r w:rsidRPr="00690742">
              <w:rPr>
                <w:b/>
              </w:rPr>
              <w:t>Who</w:t>
            </w:r>
          </w:p>
        </w:tc>
        <w:tc>
          <w:tcPr>
            <w:tcW w:w="5639" w:type="dxa"/>
          </w:tcPr>
          <w:p w:rsidR="00A40FD8" w:rsidRDefault="00D13CD0" w:rsidP="00A40FD8">
            <w:r w:rsidRPr="00D13CD0">
              <w:t>Requires Regional Center Vendors that provide crisis or residential services, supported living services, long-term health care facilities, and acute psychiatric hospitals.</w:t>
            </w:r>
          </w:p>
        </w:tc>
        <w:tc>
          <w:tcPr>
            <w:tcW w:w="2726" w:type="dxa"/>
          </w:tcPr>
          <w:p w:rsidR="00A40FD8" w:rsidRDefault="00A40FD8" w:rsidP="00A40FD8"/>
        </w:tc>
      </w:tr>
      <w:tr w:rsidR="00A40FD8" w:rsidTr="001D6543">
        <w:tc>
          <w:tcPr>
            <w:tcW w:w="985" w:type="dxa"/>
          </w:tcPr>
          <w:p w:rsidR="00A40FD8" w:rsidRPr="00690742" w:rsidRDefault="00A40FD8" w:rsidP="00A40FD8">
            <w:pPr>
              <w:rPr>
                <w:b/>
              </w:rPr>
            </w:pPr>
            <w:r w:rsidRPr="00690742">
              <w:rPr>
                <w:b/>
              </w:rPr>
              <w:t>Why</w:t>
            </w:r>
          </w:p>
        </w:tc>
        <w:tc>
          <w:tcPr>
            <w:tcW w:w="5639" w:type="dxa"/>
          </w:tcPr>
          <w:p w:rsidR="00A40FD8" w:rsidRDefault="00D13CD0" w:rsidP="00214AD7">
            <w:r w:rsidRPr="00D13CD0">
              <w:t>TBL Section 9: 4659.2(b) was amended, expanding reporting requirements for regional center vendors.</w:t>
            </w:r>
          </w:p>
        </w:tc>
        <w:tc>
          <w:tcPr>
            <w:tcW w:w="2726" w:type="dxa"/>
          </w:tcPr>
          <w:p w:rsidR="00A40FD8" w:rsidRDefault="00A40FD8" w:rsidP="00A40FD8"/>
        </w:tc>
      </w:tr>
      <w:tr w:rsidR="00A40FD8" w:rsidTr="001D6543">
        <w:tc>
          <w:tcPr>
            <w:tcW w:w="985" w:type="dxa"/>
          </w:tcPr>
          <w:p w:rsidR="00A40FD8" w:rsidRPr="00690742" w:rsidRDefault="00A40FD8" w:rsidP="00A40FD8">
            <w:pPr>
              <w:rPr>
                <w:b/>
              </w:rPr>
            </w:pPr>
            <w:r w:rsidRPr="00690742">
              <w:rPr>
                <w:b/>
              </w:rPr>
              <w:lastRenderedPageBreak/>
              <w:t>When</w:t>
            </w:r>
          </w:p>
        </w:tc>
        <w:tc>
          <w:tcPr>
            <w:tcW w:w="5639" w:type="dxa"/>
          </w:tcPr>
          <w:p w:rsidR="00214AD7" w:rsidRDefault="00E7766B" w:rsidP="00D13CD0">
            <w:r>
              <w:t xml:space="preserve">Monthly-The monthly reports should include the name, street address, and telephone number of each </w:t>
            </w:r>
            <w:r w:rsidR="006D3851">
              <w:t>facility.</w:t>
            </w:r>
          </w:p>
        </w:tc>
        <w:tc>
          <w:tcPr>
            <w:tcW w:w="2726" w:type="dxa"/>
          </w:tcPr>
          <w:p w:rsidR="007A1D13" w:rsidRDefault="007A1D13" w:rsidP="00D13CD0"/>
        </w:tc>
      </w:tr>
      <w:tr w:rsidR="00A40FD8" w:rsidTr="001D6543">
        <w:tc>
          <w:tcPr>
            <w:tcW w:w="985" w:type="dxa"/>
          </w:tcPr>
          <w:p w:rsidR="00A40FD8" w:rsidRPr="00690742" w:rsidRDefault="00A40FD8" w:rsidP="00A40FD8">
            <w:pPr>
              <w:rPr>
                <w:b/>
              </w:rPr>
            </w:pPr>
            <w:r w:rsidRPr="00690742">
              <w:rPr>
                <w:b/>
              </w:rPr>
              <w:t>Where</w:t>
            </w:r>
          </w:p>
        </w:tc>
        <w:tc>
          <w:tcPr>
            <w:tcW w:w="5639" w:type="dxa"/>
          </w:tcPr>
          <w:p w:rsidR="00A40FD8" w:rsidRDefault="008D4C3B" w:rsidP="006D3851">
            <w:r w:rsidRPr="008D4C3B">
              <w:t xml:space="preserve">The link to file </w:t>
            </w:r>
            <w:r w:rsidR="006D3851">
              <w:t>t</w:t>
            </w:r>
            <w:r w:rsidRPr="008D4C3B">
              <w:t xml:space="preserve">he monthly report to </w:t>
            </w:r>
            <w:r w:rsidR="006D3851">
              <w:t>D</w:t>
            </w:r>
            <w:bookmarkStart w:id="0" w:name="_GoBack"/>
            <w:bookmarkEnd w:id="0"/>
            <w:r w:rsidRPr="008D4C3B">
              <w:t>isability Rights California is: https://docs.google.com/forms/d/1KaObwXW-Q6rk7G8RftZtQ70VRimJqIofwt0NhFy4Na8/viewform?edit_requested=true#</w:t>
            </w:r>
          </w:p>
        </w:tc>
        <w:tc>
          <w:tcPr>
            <w:tcW w:w="2726" w:type="dxa"/>
          </w:tcPr>
          <w:p w:rsidR="00A40FD8" w:rsidRDefault="008D4C3B" w:rsidP="00A40FD8">
            <w:r>
              <w:t>Copy of report sent to ACRC at sirsummary@altaregional.org</w:t>
            </w:r>
          </w:p>
        </w:tc>
      </w:tr>
      <w:tr w:rsidR="00A40FD8" w:rsidTr="001D6543">
        <w:tc>
          <w:tcPr>
            <w:tcW w:w="985" w:type="dxa"/>
          </w:tcPr>
          <w:p w:rsidR="00A40FD8" w:rsidRPr="00690742" w:rsidRDefault="00A40FD8" w:rsidP="00A40FD8">
            <w:pPr>
              <w:rPr>
                <w:b/>
              </w:rPr>
            </w:pPr>
            <w:r w:rsidRPr="00690742">
              <w:rPr>
                <w:b/>
              </w:rPr>
              <w:t>What</w:t>
            </w:r>
          </w:p>
        </w:tc>
        <w:tc>
          <w:tcPr>
            <w:tcW w:w="5639" w:type="dxa"/>
          </w:tcPr>
          <w:p w:rsidR="00682904" w:rsidRDefault="008D4C3B" w:rsidP="00682904">
            <w:r>
              <w:t>On a monthly basis, these vendors  shall report to the agency designated pursuant to Section 4900(</w:t>
            </w:r>
            <w:proofErr w:type="spellStart"/>
            <w:r>
              <w:t>i</w:t>
            </w:r>
            <w:proofErr w:type="spellEnd"/>
            <w:r>
              <w:t>) (Disability Rights California), all of the following:</w:t>
            </w:r>
          </w:p>
          <w:p w:rsidR="008D4C3B" w:rsidRDefault="008D4C3B" w:rsidP="008D4C3B">
            <w:pPr>
              <w:pStyle w:val="ListParagraph"/>
              <w:numPr>
                <w:ilvl w:val="0"/>
                <w:numId w:val="25"/>
              </w:numPr>
            </w:pPr>
            <w:r>
              <w:t>The number of incidents of seclusion and the duration of time spent per incident in seclusion.</w:t>
            </w:r>
          </w:p>
          <w:p w:rsidR="008D4C3B" w:rsidRDefault="008D4C3B" w:rsidP="008D4C3B">
            <w:pPr>
              <w:pStyle w:val="ListParagraph"/>
              <w:numPr>
                <w:ilvl w:val="0"/>
                <w:numId w:val="25"/>
              </w:numPr>
            </w:pPr>
            <w:r>
              <w:t>The number of incidents of the use of behavioral restraints and the duration of time spent per incident of restraint.</w:t>
            </w:r>
          </w:p>
          <w:p w:rsidR="008D4C3B" w:rsidRDefault="008D4C3B" w:rsidP="008D4C3B">
            <w:pPr>
              <w:pStyle w:val="ListParagraph"/>
              <w:numPr>
                <w:ilvl w:val="0"/>
                <w:numId w:val="25"/>
              </w:numPr>
            </w:pPr>
            <w:r>
              <w:t>The number of times an involuntary emergency medicatio</w:t>
            </w:r>
            <w:r w:rsidR="00653437">
              <w:t>n is used to control behavior.</w:t>
            </w:r>
          </w:p>
          <w:p w:rsidR="00653437" w:rsidRDefault="00653437" w:rsidP="00653437">
            <w:pPr>
              <w:pStyle w:val="ListParagraph"/>
            </w:pPr>
          </w:p>
          <w:p w:rsidR="008D4C3B" w:rsidRDefault="008D4C3B" w:rsidP="00682904"/>
          <w:p w:rsidR="007A1D13" w:rsidRDefault="007A1D13" w:rsidP="008D4C3B">
            <w:pPr>
              <w:ind w:left="720"/>
            </w:pPr>
          </w:p>
        </w:tc>
        <w:tc>
          <w:tcPr>
            <w:tcW w:w="2726" w:type="dxa"/>
          </w:tcPr>
          <w:p w:rsidR="00AB7E03" w:rsidRDefault="00AB7E03" w:rsidP="00653437"/>
        </w:tc>
      </w:tr>
      <w:tr w:rsidR="005A36F9" w:rsidTr="001D6543">
        <w:trPr>
          <w:trHeight w:val="3405"/>
        </w:trPr>
        <w:tc>
          <w:tcPr>
            <w:tcW w:w="985" w:type="dxa"/>
          </w:tcPr>
          <w:p w:rsidR="005A36F9" w:rsidRPr="00690742" w:rsidRDefault="005A36F9" w:rsidP="00A40FD8">
            <w:pPr>
              <w:rPr>
                <w:b/>
              </w:rPr>
            </w:pPr>
            <w:r w:rsidRPr="00690742">
              <w:rPr>
                <w:b/>
              </w:rPr>
              <w:t>How</w:t>
            </w:r>
          </w:p>
          <w:p w:rsidR="005A36F9" w:rsidRDefault="005A36F9" w:rsidP="00A40FD8"/>
          <w:p w:rsidR="005A36F9" w:rsidRDefault="005A36F9" w:rsidP="00A40FD8"/>
          <w:p w:rsidR="005A36F9" w:rsidRDefault="005A36F9" w:rsidP="00A40FD8"/>
          <w:p w:rsidR="005A36F9" w:rsidRDefault="005A36F9" w:rsidP="00A40FD8"/>
          <w:p w:rsidR="005A36F9" w:rsidRDefault="005A36F9" w:rsidP="00A40FD8"/>
          <w:p w:rsidR="005A36F9" w:rsidRDefault="005A36F9" w:rsidP="00A40FD8"/>
          <w:p w:rsidR="005A36F9" w:rsidRDefault="005A36F9" w:rsidP="00A40FD8"/>
          <w:p w:rsidR="005A36F9" w:rsidRDefault="005A36F9" w:rsidP="00A40FD8"/>
          <w:p w:rsidR="005A36F9" w:rsidRDefault="005A36F9" w:rsidP="00A40FD8"/>
          <w:p w:rsidR="005A36F9" w:rsidRDefault="005A36F9" w:rsidP="00A40FD8"/>
          <w:p w:rsidR="005A36F9" w:rsidRDefault="005A36F9" w:rsidP="00A40FD8"/>
          <w:p w:rsidR="005A36F9" w:rsidRDefault="005A36F9" w:rsidP="00A40FD8"/>
          <w:p w:rsidR="005A36F9" w:rsidRDefault="005A36F9" w:rsidP="00A40FD8"/>
          <w:p w:rsidR="005A36F9" w:rsidRDefault="005A36F9" w:rsidP="00A40FD8"/>
        </w:tc>
        <w:tc>
          <w:tcPr>
            <w:tcW w:w="5639" w:type="dxa"/>
            <w:shd w:val="clear" w:color="auto" w:fill="FFFFFF" w:themeFill="background1"/>
          </w:tcPr>
          <w:p w:rsidR="005A36F9" w:rsidRDefault="00653437" w:rsidP="0076486B">
            <w:pPr>
              <w:shd w:val="clear" w:color="auto" w:fill="FFFFFF" w:themeFill="background1"/>
            </w:pPr>
            <w:r>
              <w:t>The monthly reports should include the name, street and t</w:t>
            </w:r>
            <w:r w:rsidR="00B04D26">
              <w:t>elephone number of each facility</w:t>
            </w:r>
            <w:r>
              <w:t>.</w:t>
            </w:r>
          </w:p>
          <w:p w:rsidR="00B04D26" w:rsidRDefault="00B04D26" w:rsidP="0076486B">
            <w:pPr>
              <w:shd w:val="clear" w:color="auto" w:fill="FFFFFF" w:themeFill="background1"/>
            </w:pPr>
            <w:r>
              <w:t xml:space="preserve">Online to Disability Rights California at the following link: </w:t>
            </w:r>
          </w:p>
          <w:p w:rsidR="005A36F9" w:rsidRDefault="00B04D26" w:rsidP="005A36F9">
            <w:pPr>
              <w:shd w:val="clear" w:color="auto" w:fill="FFFFFF" w:themeFill="background1"/>
            </w:pPr>
            <w:hyperlink r:id="rId10" w:history="1">
              <w:r w:rsidRPr="00955191">
                <w:rPr>
                  <w:rStyle w:val="Hyperlink"/>
                </w:rPr>
                <w:t>https://docs.google.com/forms/d/1KaObwXW-Q6rk7G8RftZtQ70VRimJqIofwt0NhFy4Na8/viewform?edit_requested=true#</w:t>
              </w:r>
            </w:hyperlink>
            <w:r w:rsidR="006F4AD8">
              <w:t xml:space="preserve"> or download report and fax at 1-888-768-7057</w:t>
            </w:r>
          </w:p>
          <w:p w:rsidR="00B04D26" w:rsidRDefault="00B04D26" w:rsidP="005A36F9">
            <w:pPr>
              <w:shd w:val="clear" w:color="auto" w:fill="FFFFFF" w:themeFill="background1"/>
            </w:pPr>
          </w:p>
          <w:p w:rsidR="00B04D26" w:rsidRDefault="00B04D26" w:rsidP="005A36F9">
            <w:pPr>
              <w:shd w:val="clear" w:color="auto" w:fill="FFFFFF" w:themeFill="background1"/>
            </w:pPr>
            <w:r>
              <w:t>A copy  of report sent to ACRC at sirsummary@altaregional.org</w:t>
            </w:r>
          </w:p>
        </w:tc>
        <w:tc>
          <w:tcPr>
            <w:tcW w:w="2726" w:type="dxa"/>
          </w:tcPr>
          <w:p w:rsidR="007D07D0" w:rsidRDefault="007D07D0" w:rsidP="0076486B"/>
          <w:p w:rsidR="007D07D0" w:rsidRDefault="006F4AD8" w:rsidP="0076486B">
            <w:r>
              <w:t xml:space="preserve">Disability Rights California website: </w:t>
            </w:r>
            <w:hyperlink r:id="rId11" w:history="1">
              <w:r w:rsidR="00FA4BFA" w:rsidRPr="00955191">
                <w:rPr>
                  <w:rStyle w:val="Hyperlink"/>
                </w:rPr>
                <w:t>www.disbilityrightsca.org</w:t>
              </w:r>
            </w:hyperlink>
          </w:p>
          <w:p w:rsidR="00FA4BFA" w:rsidRDefault="00FA4BFA" w:rsidP="0076486B"/>
          <w:p w:rsidR="00FA4BFA" w:rsidRDefault="00FA4BFA" w:rsidP="0076486B">
            <w:r>
              <w:t>Alta California Regional Center Website:</w:t>
            </w:r>
          </w:p>
          <w:p w:rsidR="00FA4BFA" w:rsidRDefault="00FA4BFA" w:rsidP="0076486B">
            <w:hyperlink r:id="rId12" w:history="1">
              <w:r w:rsidRPr="00955191">
                <w:rPr>
                  <w:rStyle w:val="Hyperlink"/>
                </w:rPr>
                <w:t>www.altaregional.org</w:t>
              </w:r>
            </w:hyperlink>
          </w:p>
          <w:p w:rsidR="00FA4BFA" w:rsidRDefault="00FA4BFA" w:rsidP="0076486B"/>
          <w:p w:rsidR="007D07D0" w:rsidRDefault="007D07D0" w:rsidP="0076486B"/>
          <w:p w:rsidR="007D07D0" w:rsidRDefault="007D07D0" w:rsidP="0076486B"/>
        </w:tc>
      </w:tr>
    </w:tbl>
    <w:p w:rsidR="000202E0" w:rsidRPr="00A40FD8" w:rsidRDefault="000202E0" w:rsidP="00A40FD8"/>
    <w:sectPr w:rsidR="000202E0" w:rsidRPr="00A40FD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4A" w:rsidRDefault="0096374A" w:rsidP="00A40FD8">
      <w:pPr>
        <w:spacing w:after="0" w:line="240" w:lineRule="auto"/>
      </w:pPr>
      <w:r>
        <w:separator/>
      </w:r>
    </w:p>
  </w:endnote>
  <w:endnote w:type="continuationSeparator" w:id="0">
    <w:p w:rsidR="0096374A" w:rsidRDefault="0096374A" w:rsidP="00A4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2944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D4E92" w:rsidRDefault="002D4E9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85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D4E92" w:rsidRDefault="002D4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4A" w:rsidRDefault="0096374A" w:rsidP="00A40FD8">
      <w:pPr>
        <w:spacing w:after="0" w:line="240" w:lineRule="auto"/>
      </w:pPr>
      <w:r>
        <w:separator/>
      </w:r>
    </w:p>
  </w:footnote>
  <w:footnote w:type="continuationSeparator" w:id="0">
    <w:p w:rsidR="0096374A" w:rsidRDefault="0096374A" w:rsidP="00A4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D8" w:rsidRPr="00A40FD8" w:rsidRDefault="00653437" w:rsidP="00A40FD8">
    <w:pPr>
      <w:pStyle w:val="Header"/>
      <w:jc w:val="center"/>
      <w:rPr>
        <w:i/>
      </w:rPr>
    </w:pPr>
    <w:r>
      <w:rPr>
        <w:i/>
      </w:rPr>
      <w:t>Disability Rights California Reporting Requirements for Vendors of Crisis or Residential Services, Supported Living Services, Long-term Health Care Facilities and Acute Psychiatric Hospitals</w:t>
    </w:r>
    <w:r w:rsidR="00C764E0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00F"/>
    <w:multiLevelType w:val="hybridMultilevel"/>
    <w:tmpl w:val="BDF2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7BBE"/>
    <w:multiLevelType w:val="hybridMultilevel"/>
    <w:tmpl w:val="1C72B3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4985A38"/>
    <w:multiLevelType w:val="hybridMultilevel"/>
    <w:tmpl w:val="B2F8534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0E6B55EE"/>
    <w:multiLevelType w:val="hybridMultilevel"/>
    <w:tmpl w:val="8F62076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142760D5"/>
    <w:multiLevelType w:val="hybridMultilevel"/>
    <w:tmpl w:val="11A0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50882"/>
    <w:multiLevelType w:val="hybridMultilevel"/>
    <w:tmpl w:val="1E143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B3883"/>
    <w:multiLevelType w:val="hybridMultilevel"/>
    <w:tmpl w:val="3D822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777AD5"/>
    <w:multiLevelType w:val="hybridMultilevel"/>
    <w:tmpl w:val="3F9247F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1F9969FB"/>
    <w:multiLevelType w:val="hybridMultilevel"/>
    <w:tmpl w:val="075E1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83408"/>
    <w:multiLevelType w:val="hybridMultilevel"/>
    <w:tmpl w:val="BEFC7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11E0D"/>
    <w:multiLevelType w:val="hybridMultilevel"/>
    <w:tmpl w:val="33E05EA0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 w15:restartNumberingAfterBreak="0">
    <w:nsid w:val="29DC1B5D"/>
    <w:multiLevelType w:val="hybridMultilevel"/>
    <w:tmpl w:val="E6B2D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331F34"/>
    <w:multiLevelType w:val="hybridMultilevel"/>
    <w:tmpl w:val="9836BD86"/>
    <w:lvl w:ilvl="0" w:tplc="957E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7374AE"/>
    <w:multiLevelType w:val="hybridMultilevel"/>
    <w:tmpl w:val="B77A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32CCA"/>
    <w:multiLevelType w:val="hybridMultilevel"/>
    <w:tmpl w:val="1BF00A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 w15:restartNumberingAfterBreak="0">
    <w:nsid w:val="44CA4275"/>
    <w:multiLevelType w:val="hybridMultilevel"/>
    <w:tmpl w:val="714627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84C4F86"/>
    <w:multiLevelType w:val="hybridMultilevel"/>
    <w:tmpl w:val="E5F21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48043A"/>
    <w:multiLevelType w:val="hybridMultilevel"/>
    <w:tmpl w:val="A5540B8C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B510203"/>
    <w:multiLevelType w:val="hybridMultilevel"/>
    <w:tmpl w:val="A17CC03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 w15:restartNumberingAfterBreak="0">
    <w:nsid w:val="5E507A30"/>
    <w:multiLevelType w:val="hybridMultilevel"/>
    <w:tmpl w:val="9A02B3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6CF305B8"/>
    <w:multiLevelType w:val="hybridMultilevel"/>
    <w:tmpl w:val="44E6A7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6F4F0A91"/>
    <w:multiLevelType w:val="hybridMultilevel"/>
    <w:tmpl w:val="A5540B8C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EB06E5"/>
    <w:multiLevelType w:val="hybridMultilevel"/>
    <w:tmpl w:val="B290D5F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1"/>
  </w:num>
  <w:num w:numId="5">
    <w:abstractNumId w:val="15"/>
  </w:num>
  <w:num w:numId="6">
    <w:abstractNumId w:val="21"/>
  </w:num>
  <w:num w:numId="7">
    <w:abstractNumId w:val="6"/>
  </w:num>
  <w:num w:numId="8">
    <w:abstractNumId w:val="6"/>
  </w:num>
  <w:num w:numId="9">
    <w:abstractNumId w:val="10"/>
  </w:num>
  <w:num w:numId="10">
    <w:abstractNumId w:val="14"/>
  </w:num>
  <w:num w:numId="11">
    <w:abstractNumId w:val="2"/>
  </w:num>
  <w:num w:numId="12">
    <w:abstractNumId w:val="20"/>
  </w:num>
  <w:num w:numId="13">
    <w:abstractNumId w:val="3"/>
  </w:num>
  <w:num w:numId="14">
    <w:abstractNumId w:val="1"/>
  </w:num>
  <w:num w:numId="15">
    <w:abstractNumId w:val="7"/>
  </w:num>
  <w:num w:numId="16">
    <w:abstractNumId w:val="18"/>
  </w:num>
  <w:num w:numId="17">
    <w:abstractNumId w:val="12"/>
  </w:num>
  <w:num w:numId="18">
    <w:abstractNumId w:val="9"/>
  </w:num>
  <w:num w:numId="19">
    <w:abstractNumId w:val="19"/>
  </w:num>
  <w:num w:numId="20">
    <w:abstractNumId w:val="17"/>
  </w:num>
  <w:num w:numId="21">
    <w:abstractNumId w:val="22"/>
  </w:num>
  <w:num w:numId="22">
    <w:abstractNumId w:val="13"/>
  </w:num>
  <w:num w:numId="23">
    <w:abstractNumId w:val="6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D8"/>
    <w:rsid w:val="000028B2"/>
    <w:rsid w:val="000202E0"/>
    <w:rsid w:val="00043363"/>
    <w:rsid w:val="000A49AD"/>
    <w:rsid w:val="001001C5"/>
    <w:rsid w:val="00133C7D"/>
    <w:rsid w:val="001D6543"/>
    <w:rsid w:val="00214AD7"/>
    <w:rsid w:val="002D4E92"/>
    <w:rsid w:val="00386547"/>
    <w:rsid w:val="00410184"/>
    <w:rsid w:val="00433209"/>
    <w:rsid w:val="0044678A"/>
    <w:rsid w:val="005167B9"/>
    <w:rsid w:val="005A36F9"/>
    <w:rsid w:val="0060219F"/>
    <w:rsid w:val="00653437"/>
    <w:rsid w:val="00682904"/>
    <w:rsid w:val="00690742"/>
    <w:rsid w:val="006D3851"/>
    <w:rsid w:val="006F4AD8"/>
    <w:rsid w:val="00724BEC"/>
    <w:rsid w:val="0076486B"/>
    <w:rsid w:val="00783724"/>
    <w:rsid w:val="007A1D13"/>
    <w:rsid w:val="007D07D0"/>
    <w:rsid w:val="008D4C3B"/>
    <w:rsid w:val="00922981"/>
    <w:rsid w:val="0096374A"/>
    <w:rsid w:val="00A40FD8"/>
    <w:rsid w:val="00AB7E03"/>
    <w:rsid w:val="00B04D26"/>
    <w:rsid w:val="00C15428"/>
    <w:rsid w:val="00C41A58"/>
    <w:rsid w:val="00C764E0"/>
    <w:rsid w:val="00D12D99"/>
    <w:rsid w:val="00D13CD0"/>
    <w:rsid w:val="00DE6D40"/>
    <w:rsid w:val="00E474C7"/>
    <w:rsid w:val="00E7766B"/>
    <w:rsid w:val="00ED02F6"/>
    <w:rsid w:val="00FA3678"/>
    <w:rsid w:val="00FA4BFA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E65E5-A693-4A77-BC67-44227D38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D8"/>
  </w:style>
  <w:style w:type="paragraph" w:styleId="Footer">
    <w:name w:val="footer"/>
    <w:basedOn w:val="Normal"/>
    <w:link w:val="FooterChar"/>
    <w:uiPriority w:val="99"/>
    <w:unhideWhenUsed/>
    <w:rsid w:val="00A40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D8"/>
  </w:style>
  <w:style w:type="table" w:styleId="TableGrid">
    <w:name w:val="Table Grid"/>
    <w:basedOn w:val="TableNormal"/>
    <w:uiPriority w:val="39"/>
    <w:rsid w:val="00A4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.disability.org/pod/drc-regionalcenter-vendor-report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taregional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bilityrightsc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KaObwXW-Q6rk7G8RftZtQ70VRimJqIofwt0NhFy4Na8/viewform?edit_requested=true#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esk@altaregional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A282-6B05-4CA3-9376-B582587C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Diamond</dc:creator>
  <cp:keywords/>
  <dc:description/>
  <cp:lastModifiedBy>Julie Rachfal</cp:lastModifiedBy>
  <cp:revision>8</cp:revision>
  <dcterms:created xsi:type="dcterms:W3CDTF">2018-06-01T19:29:00Z</dcterms:created>
  <dcterms:modified xsi:type="dcterms:W3CDTF">2018-06-01T21:51:00Z</dcterms:modified>
</cp:coreProperties>
</file>