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7D" w:rsidRPr="009F6FE4" w:rsidRDefault="00ED42B7" w:rsidP="009F6FE4">
      <w:pPr>
        <w:spacing w:line="240" w:lineRule="auto"/>
        <w:jc w:val="center"/>
      </w:pPr>
      <w:r w:rsidRPr="009F6FE4">
        <w:rPr>
          <w:noProof/>
        </w:rPr>
        <w:drawing>
          <wp:inline distT="0" distB="0" distL="0" distR="0">
            <wp:extent cx="1163782" cy="960353"/>
            <wp:effectExtent l="0" t="0" r="0" b="0"/>
            <wp:docPr id="1" name="Picture 1" descr="H:\Facilities\Access Cards\Logo\2019 Logo\ACRC Final Logo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acilities\Access Cards\Logo\2019 Logo\ACRC Final Logo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31" cy="10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E4" w:rsidRPr="00E84D17" w:rsidRDefault="00523F7D" w:rsidP="00FF0F4A">
      <w:pPr>
        <w:pStyle w:val="NoSpacing"/>
        <w:jc w:val="center"/>
      </w:pPr>
      <w:r w:rsidRPr="00E84D17">
        <w:t>2241 Harvard Street, Suite 100</w:t>
      </w:r>
    </w:p>
    <w:p w:rsidR="00523F7D" w:rsidRPr="00E84D17" w:rsidRDefault="00523F7D" w:rsidP="00FF0F4A">
      <w:pPr>
        <w:pStyle w:val="NoSpacing"/>
        <w:jc w:val="center"/>
      </w:pPr>
      <w:r w:rsidRPr="00E84D17">
        <w:t>Sacramento, CA 95815</w:t>
      </w:r>
    </w:p>
    <w:p w:rsidR="005C5292" w:rsidRDefault="00523F7D" w:rsidP="005C5292">
      <w:pPr>
        <w:pStyle w:val="NoSpacing"/>
        <w:jc w:val="center"/>
      </w:pPr>
      <w:r w:rsidRPr="00E84D17">
        <w:t>916-978-6400</w:t>
      </w:r>
    </w:p>
    <w:p w:rsidR="00B123BA" w:rsidRDefault="00B123BA" w:rsidP="008967A4">
      <w:pPr>
        <w:pStyle w:val="NoSpacing"/>
      </w:pPr>
    </w:p>
    <w:p w:rsidR="008967A4" w:rsidRDefault="00255C09" w:rsidP="008967A4">
      <w:pPr>
        <w:pStyle w:val="NoSpacing"/>
      </w:pPr>
      <w:r>
        <w:t>May</w:t>
      </w:r>
      <w:r w:rsidR="00EE0B84" w:rsidRPr="009F6FE4">
        <w:t xml:space="preserve"> </w:t>
      </w:r>
      <w:r w:rsidR="002A1B01">
        <w:t>27</w:t>
      </w:r>
      <w:r w:rsidR="006B5D9F" w:rsidRPr="009F6FE4">
        <w:t>, 2020</w:t>
      </w:r>
    </w:p>
    <w:p w:rsidR="008967A4" w:rsidRDefault="008967A4" w:rsidP="008967A4">
      <w:pPr>
        <w:pStyle w:val="NoSpacing"/>
      </w:pPr>
    </w:p>
    <w:p w:rsidR="00EE0B84" w:rsidRPr="009F6FE4" w:rsidRDefault="00E07481" w:rsidP="009F6FE4">
      <w:pPr>
        <w:spacing w:line="240" w:lineRule="auto"/>
      </w:pPr>
      <w:r w:rsidRPr="009F6FE4">
        <w:t>Dear ACRC Service Provider,</w:t>
      </w:r>
    </w:p>
    <w:p w:rsidR="00FF0F4A" w:rsidRDefault="00255C09" w:rsidP="002A2CB3">
      <w:pPr>
        <w:spacing w:line="240" w:lineRule="auto"/>
      </w:pPr>
      <w:r>
        <w:t xml:space="preserve">On </w:t>
      </w:r>
      <w:r w:rsidR="002A1B01">
        <w:t>May 22</w:t>
      </w:r>
      <w:r w:rsidR="008967A4">
        <w:t xml:space="preserve">, 2020, </w:t>
      </w:r>
      <w:r>
        <w:t>the Department of Developmental Services</w:t>
      </w:r>
      <w:r w:rsidR="006A441E">
        <w:t xml:space="preserve"> (DDS)</w:t>
      </w:r>
      <w:r>
        <w:t xml:space="preserve"> </w:t>
      </w:r>
      <w:r w:rsidR="006A441E">
        <w:t>issued</w:t>
      </w:r>
      <w:r>
        <w:t xml:space="preserve"> </w:t>
      </w:r>
      <w:r w:rsidR="008967A4">
        <w:t xml:space="preserve">a </w:t>
      </w:r>
      <w:hyperlink r:id="rId8" w:history="1">
        <w:r w:rsidR="008967A4" w:rsidRPr="008967A4">
          <w:rPr>
            <w:rStyle w:val="Hyperlink"/>
          </w:rPr>
          <w:t>Directive</w:t>
        </w:r>
      </w:hyperlink>
      <w:r>
        <w:t xml:space="preserve"> </w:t>
      </w:r>
      <w:r w:rsidR="008967A4">
        <w:t>modifying requirements for special incident reporting</w:t>
      </w:r>
      <w:r w:rsidR="00AC2190">
        <w:t xml:space="preserve"> related to COVID-19</w:t>
      </w:r>
      <w:r w:rsidR="008967A4">
        <w:t xml:space="preserve">.   This Directive amends the previous </w:t>
      </w:r>
      <w:hyperlink r:id="rId9" w:history="1">
        <w:r w:rsidR="008967A4" w:rsidRPr="008967A4">
          <w:rPr>
            <w:rStyle w:val="Hyperlink"/>
          </w:rPr>
          <w:t>Directive DDS issued on March 25,</w:t>
        </w:r>
        <w:r w:rsidR="008967A4">
          <w:rPr>
            <w:rStyle w:val="Hyperlink"/>
          </w:rPr>
          <w:t xml:space="preserve"> </w:t>
        </w:r>
        <w:r w:rsidR="008967A4" w:rsidRPr="008967A4">
          <w:rPr>
            <w:rStyle w:val="Hyperlink"/>
          </w:rPr>
          <w:t>2020</w:t>
        </w:r>
      </w:hyperlink>
      <w:r w:rsidR="008967A4">
        <w:t xml:space="preserve">.  </w:t>
      </w:r>
    </w:p>
    <w:p w:rsidR="008967A4" w:rsidRDefault="008967A4" w:rsidP="002A2CB3">
      <w:pPr>
        <w:spacing w:line="240" w:lineRule="auto"/>
      </w:pPr>
      <w:r>
        <w:t xml:space="preserve">Additionally, on May 22, 2020, DDS issued a </w:t>
      </w:r>
      <w:hyperlink r:id="rId10" w:history="1">
        <w:r w:rsidRPr="002A2CB3">
          <w:rPr>
            <w:rStyle w:val="Hyperlink"/>
          </w:rPr>
          <w:t>Directive</w:t>
        </w:r>
      </w:hyperlink>
      <w:r>
        <w:t xml:space="preserve"> indicating that the </w:t>
      </w:r>
      <w:r w:rsidR="002A2CB3">
        <w:t xml:space="preserve">California Department of Social Services has created an expedited CDSS background clearance or exemption from one licensed facilities to another.  This Directive supersedes the </w:t>
      </w:r>
      <w:hyperlink r:id="rId11" w:history="1">
        <w:r w:rsidR="002A2CB3" w:rsidRPr="002A2CB3">
          <w:rPr>
            <w:rStyle w:val="Hyperlink"/>
          </w:rPr>
          <w:t>March 20, 2020 Directive</w:t>
        </w:r>
      </w:hyperlink>
      <w:r w:rsidR="002A2CB3">
        <w:t xml:space="preserve"> issued by DDS.   </w:t>
      </w:r>
    </w:p>
    <w:p w:rsidR="002A2CB3" w:rsidRDefault="002A2CB3" w:rsidP="009F6FE4">
      <w:pPr>
        <w:spacing w:line="240" w:lineRule="auto"/>
      </w:pPr>
      <w:r>
        <w:t xml:space="preserve">Service providers are encouraged to check DDS’ website frequently at this time for the release of new Directives.   DDS Directives are located at </w:t>
      </w:r>
      <w:hyperlink r:id="rId12" w:history="1">
        <w:r w:rsidRPr="002A2CB3">
          <w:rPr>
            <w:color w:val="0000FF"/>
            <w:u w:val="single"/>
          </w:rPr>
          <w:t>https://www.dds.ca.gov/rc/regional-center-directives/</w:t>
        </w:r>
      </w:hyperlink>
      <w:r>
        <w:t>.</w:t>
      </w:r>
    </w:p>
    <w:p w:rsidR="009F6FE4" w:rsidRDefault="00B51441" w:rsidP="009F6FE4">
      <w:pPr>
        <w:spacing w:line="240" w:lineRule="auto"/>
      </w:pPr>
      <w:r>
        <w:t xml:space="preserve">This guidance will remain in place until superseded by DDS Directive or other applicable government orders.  </w:t>
      </w:r>
      <w:r w:rsidR="00B123BA">
        <w:t xml:space="preserve">If you have questions regarding incident reporting, </w:t>
      </w:r>
      <w:r w:rsidR="00B123BA">
        <w:t xml:space="preserve">please contact the SIR Desk at </w:t>
      </w:r>
      <w:hyperlink r:id="rId13" w:history="1">
        <w:r w:rsidR="00B123BA" w:rsidRPr="001D1B73">
          <w:rPr>
            <w:rStyle w:val="Hyperlink"/>
          </w:rPr>
          <w:t>sdesk@altaregional.org</w:t>
        </w:r>
      </w:hyperlink>
      <w:r w:rsidR="00B123BA">
        <w:t>.</w:t>
      </w:r>
      <w:r w:rsidR="00B123BA">
        <w:t xml:space="preserve">  If you have questions about background clearances please reach out to your Community Services Specialist.</w:t>
      </w:r>
      <w:r w:rsidR="00FF0F4A">
        <w:t xml:space="preserve">  Thank you again for your </w:t>
      </w:r>
      <w:r w:rsidR="00B123BA">
        <w:t xml:space="preserve">ongoing commitment to supporting our shared clients.   </w:t>
      </w:r>
      <w:r w:rsidR="00FF0F4A">
        <w:t xml:space="preserve">   </w:t>
      </w:r>
    </w:p>
    <w:p w:rsidR="00E07481" w:rsidRPr="009F6FE4" w:rsidRDefault="00942D3A" w:rsidP="009F6FE4">
      <w:pPr>
        <w:spacing w:line="240" w:lineRule="auto"/>
      </w:pPr>
      <w:r w:rsidRPr="009F6F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-186856</wp:posOffset>
                </wp:positionH>
                <wp:positionV relativeFrom="paragraph">
                  <wp:posOffset>196298</wp:posOffset>
                </wp:positionV>
                <wp:extent cx="1701579" cy="334700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79" cy="33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D3A" w:rsidRDefault="006103BE">
                            <w:r w:rsidRPr="001D318D">
                              <w:rPr>
                                <w:noProof/>
                              </w:rPr>
                              <w:drawing>
                                <wp:inline distT="0" distB="0" distL="0" distR="0" wp14:anchorId="666CF9D9" wp14:editId="7DB9FA1B">
                                  <wp:extent cx="1047912" cy="302149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71" cy="319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pt;margin-top:15.45pt;width:134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" fillcolor="white [3201]" stroked="f" strokeweight=".5pt">
                <v:textbox>
                  <w:txbxContent>
                    <w:p w:rsidR="00942D3A" w:rsidRDefault="006103BE">
                      <w:r w:rsidRPr="001D318D">
                        <w:rPr>
                          <w:noProof/>
                        </w:rPr>
                        <w:drawing>
                          <wp:inline distT="0" distB="0" distL="0" distR="0" wp14:anchorId="666CF9D9" wp14:editId="7DB9FA1B">
                            <wp:extent cx="1047912" cy="302149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71" cy="319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0F4A">
        <w:t>Regards</w:t>
      </w:r>
      <w:r w:rsidR="00E07481" w:rsidRPr="009F6FE4">
        <w:t>,</w:t>
      </w:r>
    </w:p>
    <w:p w:rsidR="00E07481" w:rsidRPr="009F6FE4" w:rsidRDefault="00E07481" w:rsidP="009F6FE4">
      <w:pPr>
        <w:spacing w:line="240" w:lineRule="auto"/>
      </w:pPr>
    </w:p>
    <w:p w:rsidR="006B5D9F" w:rsidRDefault="00FF0F4A" w:rsidP="00FF0F4A">
      <w:pPr>
        <w:pStyle w:val="NoSpacing"/>
      </w:pPr>
      <w:r>
        <w:t>John W. Decker, MSW</w:t>
      </w:r>
    </w:p>
    <w:p w:rsidR="00FF0F4A" w:rsidRDefault="00FF0F4A" w:rsidP="00FF0F4A">
      <w:pPr>
        <w:pStyle w:val="NoSpacing"/>
      </w:pPr>
      <w:r>
        <w:t>Director of Community Services and Supports</w:t>
      </w:r>
    </w:p>
    <w:p w:rsidR="005C5292" w:rsidRDefault="005C5292" w:rsidP="00FF0F4A">
      <w:pPr>
        <w:pStyle w:val="NoSpacing"/>
      </w:pPr>
    </w:p>
    <w:p w:rsidR="006C68E7" w:rsidRDefault="006C68E7" w:rsidP="005C5292">
      <w:pPr>
        <w:pStyle w:val="NoSpacing"/>
        <w:jc w:val="center"/>
      </w:pPr>
    </w:p>
    <w:p w:rsidR="006C68E7" w:rsidRDefault="006C68E7" w:rsidP="005C5292">
      <w:pPr>
        <w:pStyle w:val="NoSpacing"/>
        <w:jc w:val="center"/>
      </w:pPr>
    </w:p>
    <w:p w:rsidR="006C68E7" w:rsidRDefault="006C68E7" w:rsidP="005C5292">
      <w:pPr>
        <w:pStyle w:val="NoSpacing"/>
        <w:jc w:val="center"/>
      </w:pPr>
    </w:p>
    <w:p w:rsidR="006C68E7" w:rsidRDefault="006C68E7" w:rsidP="005C5292">
      <w:pPr>
        <w:pStyle w:val="NoSpacing"/>
        <w:jc w:val="center"/>
      </w:pPr>
    </w:p>
    <w:p w:rsidR="006C68E7" w:rsidRDefault="006C68E7" w:rsidP="005C5292">
      <w:pPr>
        <w:pStyle w:val="NoSpacing"/>
        <w:jc w:val="center"/>
      </w:pPr>
    </w:p>
    <w:sectPr w:rsidR="006C68E7" w:rsidSect="00B123BA">
      <w:footerReference w:type="default" r:id="rId15"/>
      <w:pgSz w:w="12240" w:h="15840"/>
      <w:pgMar w:top="1440" w:right="1440" w:bottom="1440" w:left="1440" w:header="720" w:footer="4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43" w:rsidRDefault="00307143" w:rsidP="00ED42B7">
      <w:pPr>
        <w:spacing w:after="0" w:line="240" w:lineRule="auto"/>
      </w:pPr>
      <w:r>
        <w:separator/>
      </w:r>
    </w:p>
  </w:endnote>
  <w:endnote w:type="continuationSeparator" w:id="0">
    <w:p w:rsidR="00307143" w:rsidRDefault="00307143" w:rsidP="00ED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B7" w:rsidRPr="00F03370" w:rsidRDefault="00F03370" w:rsidP="00F03370">
    <w:pPr>
      <w:pStyle w:val="Footer"/>
      <w:jc w:val="center"/>
      <w:rPr>
        <w:rFonts w:ascii="Californian FB" w:hAnsi="Californian FB"/>
        <w:sz w:val="14"/>
      </w:rPr>
    </w:pPr>
    <w:r w:rsidRPr="00F03370">
      <w:rPr>
        <w:rFonts w:ascii="Californian FB" w:hAnsi="Californian FB"/>
        <w:sz w:val="14"/>
      </w:rPr>
      <w:t>Serving Individuals with Developmental Disabilities in</w:t>
    </w:r>
    <w:r w:rsidR="00ED42B7" w:rsidRPr="00F03370">
      <w:rPr>
        <w:rFonts w:ascii="Californian FB" w:hAnsi="Californian FB"/>
        <w:sz w:val="14"/>
      </w:rPr>
      <w:t xml:space="preserve"> Alpine, Colusa, El Dorado, Nevada, Placer, Sa</w:t>
    </w:r>
    <w:r w:rsidRPr="00F03370">
      <w:rPr>
        <w:rFonts w:ascii="Californian FB" w:hAnsi="Californian FB"/>
        <w:sz w:val="14"/>
      </w:rPr>
      <w:t xml:space="preserve">cramento, Sierra, Sutter, Yolo and </w:t>
    </w:r>
    <w:r w:rsidR="00ED42B7" w:rsidRPr="00F03370">
      <w:rPr>
        <w:rFonts w:ascii="Californian FB" w:hAnsi="Californian FB"/>
        <w:sz w:val="14"/>
      </w:rPr>
      <w:t>Yuba</w:t>
    </w:r>
    <w:r w:rsidRPr="00F03370">
      <w:rPr>
        <w:rFonts w:ascii="Californian FB" w:hAnsi="Californian FB"/>
        <w:sz w:val="14"/>
      </w:rPr>
      <w:t xml:space="preserve"> </w:t>
    </w:r>
    <w:r w:rsidR="006F2FBE">
      <w:rPr>
        <w:rFonts w:ascii="Californian FB" w:hAnsi="Californian FB"/>
        <w:sz w:val="14"/>
      </w:rPr>
      <w:t>C</w:t>
    </w:r>
    <w:r w:rsidRPr="00F03370">
      <w:rPr>
        <w:rFonts w:ascii="Californian FB" w:hAnsi="Californian FB"/>
        <w:sz w:val="14"/>
      </w:rPr>
      <w:t>ounties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43" w:rsidRDefault="00307143" w:rsidP="00ED42B7">
      <w:pPr>
        <w:spacing w:after="0" w:line="240" w:lineRule="auto"/>
      </w:pPr>
      <w:r>
        <w:separator/>
      </w:r>
    </w:p>
  </w:footnote>
  <w:footnote w:type="continuationSeparator" w:id="0">
    <w:p w:rsidR="00307143" w:rsidRDefault="00307143" w:rsidP="00ED4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F9E"/>
    <w:multiLevelType w:val="hybridMultilevel"/>
    <w:tmpl w:val="C8145308"/>
    <w:lvl w:ilvl="0" w:tplc="8AB01876">
      <w:start w:val="9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143E"/>
    <w:multiLevelType w:val="hybridMultilevel"/>
    <w:tmpl w:val="85D0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0047B"/>
    <w:multiLevelType w:val="hybridMultilevel"/>
    <w:tmpl w:val="FFCE32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15A6241"/>
    <w:multiLevelType w:val="hybridMultilevel"/>
    <w:tmpl w:val="64A0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04DA9"/>
    <w:multiLevelType w:val="multilevel"/>
    <w:tmpl w:val="26CC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B7"/>
    <w:rsid w:val="002335CD"/>
    <w:rsid w:val="00255C09"/>
    <w:rsid w:val="00262111"/>
    <w:rsid w:val="002A1B01"/>
    <w:rsid w:val="002A2CB3"/>
    <w:rsid w:val="00307143"/>
    <w:rsid w:val="00406CF1"/>
    <w:rsid w:val="004A5A91"/>
    <w:rsid w:val="00520A6D"/>
    <w:rsid w:val="00523439"/>
    <w:rsid w:val="00523F7D"/>
    <w:rsid w:val="00553337"/>
    <w:rsid w:val="005726EF"/>
    <w:rsid w:val="005C5292"/>
    <w:rsid w:val="005E1636"/>
    <w:rsid w:val="0060044A"/>
    <w:rsid w:val="006103BE"/>
    <w:rsid w:val="006A0B0D"/>
    <w:rsid w:val="006A441E"/>
    <w:rsid w:val="006B5D9F"/>
    <w:rsid w:val="006C68E7"/>
    <w:rsid w:val="006F2FBE"/>
    <w:rsid w:val="006F30C4"/>
    <w:rsid w:val="00796B2F"/>
    <w:rsid w:val="00847E2A"/>
    <w:rsid w:val="008772D2"/>
    <w:rsid w:val="00877902"/>
    <w:rsid w:val="00887B5E"/>
    <w:rsid w:val="008967A4"/>
    <w:rsid w:val="00942124"/>
    <w:rsid w:val="00942D3A"/>
    <w:rsid w:val="009F6FE4"/>
    <w:rsid w:val="00A3115D"/>
    <w:rsid w:val="00AC2190"/>
    <w:rsid w:val="00AD0C43"/>
    <w:rsid w:val="00AD69A0"/>
    <w:rsid w:val="00AE36DB"/>
    <w:rsid w:val="00B00E20"/>
    <w:rsid w:val="00B123BA"/>
    <w:rsid w:val="00B44C7B"/>
    <w:rsid w:val="00B51441"/>
    <w:rsid w:val="00B74E91"/>
    <w:rsid w:val="00CC3477"/>
    <w:rsid w:val="00CF68AA"/>
    <w:rsid w:val="00D460BB"/>
    <w:rsid w:val="00D56392"/>
    <w:rsid w:val="00E07481"/>
    <w:rsid w:val="00E84D17"/>
    <w:rsid w:val="00ED42B7"/>
    <w:rsid w:val="00EE0B84"/>
    <w:rsid w:val="00EF3A6B"/>
    <w:rsid w:val="00F03370"/>
    <w:rsid w:val="00F51304"/>
    <w:rsid w:val="00F85464"/>
    <w:rsid w:val="00FB1316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1DEB9-ED8E-44EA-B479-31E0C7BD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2B7"/>
  </w:style>
  <w:style w:type="paragraph" w:styleId="Footer">
    <w:name w:val="footer"/>
    <w:basedOn w:val="Normal"/>
    <w:link w:val="FooterChar"/>
    <w:uiPriority w:val="99"/>
    <w:unhideWhenUsed/>
    <w:rsid w:val="00ED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B7"/>
  </w:style>
  <w:style w:type="character" w:styleId="Hyperlink">
    <w:name w:val="Hyperlink"/>
    <w:basedOn w:val="DefaultParagraphFont"/>
    <w:uiPriority w:val="99"/>
    <w:unhideWhenUsed/>
    <w:rsid w:val="00E074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30C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7B5E"/>
    <w:pPr>
      <w:ind w:left="720"/>
      <w:contextualSpacing/>
    </w:pPr>
  </w:style>
  <w:style w:type="paragraph" w:styleId="NoSpacing">
    <w:name w:val="No Spacing"/>
    <w:uiPriority w:val="1"/>
    <w:qFormat/>
    <w:rsid w:val="009F6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ds.ca.gov/wp-content/uploads/2020/05/DDSDirective_AmendingSIRReporting_05222020.pdf" TargetMode="External"/><Relationship Id="rId13" Type="http://schemas.openxmlformats.org/officeDocument/2006/relationships/hyperlink" Target="mailto:sdesk@altaregion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ds.ca.gov/rc/regional-center-directiv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ds.ca.gov/wp-content/uploads/2020/03/DDSDirective_FingerprintClearance_03202020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dds.ca.gov/wp-content/uploads/2020/05/DDSDirective_FingerprintClearance_0522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ds.ca.gov/wp-content/uploads/2020/03/DDSDirective_ReportingCOVID19Incidents_03252020.pdf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Procsal</dc:creator>
  <cp:keywords/>
  <dc:description/>
  <cp:lastModifiedBy>John Decker</cp:lastModifiedBy>
  <cp:revision>2</cp:revision>
  <cp:lastPrinted>2020-03-02T20:56:00Z</cp:lastPrinted>
  <dcterms:created xsi:type="dcterms:W3CDTF">2020-05-27T20:59:00Z</dcterms:created>
  <dcterms:modified xsi:type="dcterms:W3CDTF">2020-05-27T20:59:00Z</dcterms:modified>
</cp:coreProperties>
</file>