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0281" w14:textId="3E377427" w:rsidR="00AE4089" w:rsidRPr="00AE4089" w:rsidRDefault="00AE4089" w:rsidP="00AE4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40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FD3CF7" w14:textId="11ECAC89" w:rsidR="00E442F1" w:rsidRPr="00414D98" w:rsidRDefault="00E442F1">
      <w:r w:rsidRPr="00414D98">
        <w:t>Value</w:t>
      </w:r>
      <w:r w:rsidR="00576821" w:rsidRPr="00414D98">
        <w:t>d</w:t>
      </w:r>
      <w:r w:rsidRPr="00414D98">
        <w:t xml:space="preserve"> Provider,</w:t>
      </w:r>
    </w:p>
    <w:p w14:paraId="57A1698F" w14:textId="34B15019" w:rsidR="000710F5" w:rsidRPr="00414D98" w:rsidRDefault="008952D2" w:rsidP="000710F5">
      <w:r>
        <w:t>During this time, it is more important than ever to stay connected to your community.</w:t>
      </w:r>
      <w:r w:rsidR="001A4CB3">
        <w:t xml:space="preserve"> Fortunately, </w:t>
      </w:r>
      <w:r>
        <w:t xml:space="preserve"> </w:t>
      </w:r>
      <w:hyperlink r:id="rId7" w:history="1">
        <w:r w:rsidR="00E442F1" w:rsidRPr="0060703F">
          <w:rPr>
            <w:rStyle w:val="Hyperlink"/>
          </w:rPr>
          <w:t>A</w:t>
        </w:r>
        <w:r w:rsidR="005D45BF" w:rsidRPr="0060703F">
          <w:rPr>
            <w:rStyle w:val="Hyperlink"/>
          </w:rPr>
          <w:t xml:space="preserve">lta </w:t>
        </w:r>
        <w:r w:rsidR="00E442F1" w:rsidRPr="0060703F">
          <w:rPr>
            <w:rStyle w:val="Hyperlink"/>
          </w:rPr>
          <w:t>C</w:t>
        </w:r>
        <w:r w:rsidR="005D45BF" w:rsidRPr="0060703F">
          <w:rPr>
            <w:rStyle w:val="Hyperlink"/>
          </w:rPr>
          <w:t xml:space="preserve">alifornia </w:t>
        </w:r>
        <w:r w:rsidR="00E442F1" w:rsidRPr="0060703F">
          <w:rPr>
            <w:rStyle w:val="Hyperlink"/>
          </w:rPr>
          <w:t>R</w:t>
        </w:r>
        <w:r w:rsidR="005D45BF" w:rsidRPr="0060703F">
          <w:rPr>
            <w:rStyle w:val="Hyperlink"/>
          </w:rPr>
          <w:t xml:space="preserve">egional </w:t>
        </w:r>
        <w:r w:rsidR="00E442F1" w:rsidRPr="0060703F">
          <w:rPr>
            <w:rStyle w:val="Hyperlink"/>
          </w:rPr>
          <w:t>C</w:t>
        </w:r>
        <w:r w:rsidR="005D45BF" w:rsidRPr="0060703F">
          <w:rPr>
            <w:rStyle w:val="Hyperlink"/>
          </w:rPr>
          <w:t>enter (ACRC)</w:t>
        </w:r>
      </w:hyperlink>
      <w:r w:rsidR="00E463FA" w:rsidRPr="00414D98">
        <w:t xml:space="preserve"> offers many resources for its </w:t>
      </w:r>
      <w:r w:rsidR="00111FED">
        <w:t>providers</w:t>
      </w:r>
      <w:r w:rsidR="00E463FA" w:rsidRPr="00414D98">
        <w:t>. O</w:t>
      </w:r>
      <w:r w:rsidR="00E442F1" w:rsidRPr="00414D98">
        <w:t>ne of these resources is the Provider Advisory Committee (PAC)</w:t>
      </w:r>
      <w:r w:rsidR="00227A4F" w:rsidRPr="00414D98">
        <w:t>.</w:t>
      </w:r>
      <w:r w:rsidR="00576821" w:rsidRPr="00414D98">
        <w:t xml:space="preserve"> </w:t>
      </w:r>
      <w:r w:rsidR="00F26FB2" w:rsidRPr="00414D98">
        <w:t xml:space="preserve"> </w:t>
      </w:r>
      <w:r w:rsidR="000710F5" w:rsidRPr="00414D98">
        <w:t xml:space="preserve">The PAC is comprised of service providers contracted with </w:t>
      </w:r>
      <w:r w:rsidR="00393EC0" w:rsidRPr="00414D98">
        <w:t>ACRC</w:t>
      </w:r>
      <w:r w:rsidR="000710F5" w:rsidRPr="00414D98">
        <w:t xml:space="preserve"> from </w:t>
      </w:r>
      <w:r w:rsidR="00393EC0" w:rsidRPr="00414D98">
        <w:t>it</w:t>
      </w:r>
      <w:r w:rsidR="000710F5" w:rsidRPr="00414D98">
        <w:t xml:space="preserve">s ten-county </w:t>
      </w:r>
      <w:r w:rsidR="001A4CB3">
        <w:t>region</w:t>
      </w:r>
      <w:r w:rsidR="000710F5" w:rsidRPr="00414D98">
        <w:t>.</w:t>
      </w:r>
    </w:p>
    <w:p w14:paraId="2A72E0CA" w14:textId="3FB664D3" w:rsidR="008A6EFD" w:rsidRPr="00414D98" w:rsidRDefault="00F3706F" w:rsidP="000710F5">
      <w:r w:rsidRPr="00414D98">
        <w:rPr>
          <w:b/>
          <w:bCs/>
        </w:rPr>
        <w:t xml:space="preserve">The Provider Advisory Committee is mandated by the </w:t>
      </w:r>
      <w:proofErr w:type="spellStart"/>
      <w:r w:rsidRPr="00414D98">
        <w:rPr>
          <w:b/>
          <w:bCs/>
        </w:rPr>
        <w:t>Lanterman</w:t>
      </w:r>
      <w:proofErr w:type="spellEnd"/>
      <w:r w:rsidRPr="00414D98">
        <w:rPr>
          <w:b/>
          <w:bCs/>
        </w:rPr>
        <w:t xml:space="preserve"> Act §4622(</w:t>
      </w:r>
      <w:proofErr w:type="spellStart"/>
      <w:r w:rsidRPr="00414D98">
        <w:rPr>
          <w:b/>
          <w:bCs/>
        </w:rPr>
        <w:t>i</w:t>
      </w:r>
      <w:proofErr w:type="spellEnd"/>
      <w:r w:rsidRPr="00414D98">
        <w:rPr>
          <w:b/>
          <w:bCs/>
        </w:rPr>
        <w:t xml:space="preserve">) </w:t>
      </w:r>
      <w:r w:rsidR="00A57F0A" w:rsidRPr="00F629A1">
        <w:t>and our function is to</w:t>
      </w:r>
      <w:r w:rsidR="000710F5" w:rsidRPr="00414D98">
        <w:t xml:space="preserve"> provide advice, guidance, recommendations, and technical assistance to the regional center board </w:t>
      </w:r>
      <w:r w:rsidR="00414D98" w:rsidRPr="00414D98">
        <w:t>to</w:t>
      </w:r>
      <w:r w:rsidR="000710F5" w:rsidRPr="00414D98">
        <w:t xml:space="preserve"> assist the regional center in carrying out its mandated functions</w:t>
      </w:r>
      <w:r w:rsidR="00806B38" w:rsidRPr="00414D98">
        <w:t>.</w:t>
      </w:r>
    </w:p>
    <w:p w14:paraId="753C63F8" w14:textId="60E06495" w:rsidR="000710F5" w:rsidRPr="00414D98" w:rsidRDefault="006A027E" w:rsidP="000710F5">
      <w:r w:rsidRPr="00414D98">
        <w:t>This monthly forum is a</w:t>
      </w:r>
      <w:r w:rsidR="007E3E4B" w:rsidRPr="00414D98">
        <w:t xml:space="preserve">n </w:t>
      </w:r>
      <w:r w:rsidRPr="00414D98">
        <w:t>opportunity to get to know other people providing services in your area, learn about changes to policies and regulations that may directly affect you, receive guidance and support</w:t>
      </w:r>
      <w:r w:rsidR="0018459E">
        <w:t>, and provide feedback to regional center leadership</w:t>
      </w:r>
      <w:r w:rsidRPr="00414D98">
        <w:t>. AL</w:t>
      </w:r>
      <w:r w:rsidR="00806B38" w:rsidRPr="00414D98">
        <w:t>L</w:t>
      </w:r>
      <w:r w:rsidRPr="00414D98">
        <w:t xml:space="preserve"> providers are welcomed and </w:t>
      </w:r>
      <w:r w:rsidR="00166426" w:rsidRPr="00F629A1">
        <w:t>invited</w:t>
      </w:r>
      <w:r w:rsidR="00166426">
        <w:t xml:space="preserve"> </w:t>
      </w:r>
      <w:r w:rsidRPr="00414D98">
        <w:t>to attend these monthly meetings.</w:t>
      </w:r>
    </w:p>
    <w:p w14:paraId="1FC45D1C" w14:textId="27ABB495" w:rsidR="00E65D7D" w:rsidRPr="00414D98" w:rsidRDefault="000710F5" w:rsidP="000710F5">
      <w:r w:rsidRPr="00414D98">
        <w:t>PAC Meetings</w:t>
      </w:r>
      <w:r w:rsidR="006A027E" w:rsidRPr="00414D98">
        <w:t xml:space="preserve"> are held</w:t>
      </w:r>
      <w:r w:rsidR="00E65D7D" w:rsidRPr="00414D98">
        <w:t xml:space="preserve"> in the ACRC boardroom</w:t>
      </w:r>
      <w:r w:rsidR="006A027E" w:rsidRPr="00414D98">
        <w:t xml:space="preserve"> on the second Thursday of each month </w:t>
      </w:r>
      <w:r w:rsidR="00D43888" w:rsidRPr="00414D98">
        <w:t xml:space="preserve">(excluding August and December) </w:t>
      </w:r>
      <w:r w:rsidR="006A027E" w:rsidRPr="00414D98">
        <w:t>from 9:30 – 11:30 a.m</w:t>
      </w:r>
      <w:r w:rsidR="00E65D7D" w:rsidRPr="00414D98">
        <w:t>. at the address below:</w:t>
      </w:r>
    </w:p>
    <w:p w14:paraId="49C806BE" w14:textId="40FD1BDE" w:rsidR="00E65D7D" w:rsidRPr="0060703F" w:rsidRDefault="0060703F" w:rsidP="00E65D7D">
      <w:pPr>
        <w:spacing w:after="0" w:line="240" w:lineRule="auto"/>
        <w:ind w:left="720"/>
        <w:rPr>
          <w:rStyle w:val="Hyperlink"/>
        </w:rPr>
      </w:pPr>
      <w:r>
        <w:fldChar w:fldCharType="begin"/>
      </w:r>
      <w:r>
        <w:instrText xml:space="preserve"> HYPERLINK "https://www.google.com/maps/place/Alta+California+Regional+Center+%7C+Sacramento+Main+Office/@38.607392,-121.4359332,15z/data=!4m2!3m1!1s0x0:0x6e1468b361d81312?sa=X&amp;ved=2ahUKEwiDhfy2-bTiAhWVHjQIHRTsBbIQ_BIwE3oECAoQCA" </w:instrText>
      </w:r>
      <w:r>
        <w:fldChar w:fldCharType="separate"/>
      </w:r>
      <w:r w:rsidR="00E65D7D" w:rsidRPr="0060703F">
        <w:rPr>
          <w:rStyle w:val="Hyperlink"/>
        </w:rPr>
        <w:t>Alta California Regional Center</w:t>
      </w:r>
    </w:p>
    <w:p w14:paraId="4957B75D" w14:textId="77777777" w:rsidR="00E65D7D" w:rsidRPr="0060703F" w:rsidRDefault="00E65D7D" w:rsidP="00E65D7D">
      <w:pPr>
        <w:spacing w:after="0" w:line="240" w:lineRule="auto"/>
        <w:ind w:left="720"/>
        <w:rPr>
          <w:rStyle w:val="Hyperlink"/>
        </w:rPr>
      </w:pPr>
      <w:r w:rsidRPr="0060703F">
        <w:rPr>
          <w:rStyle w:val="Hyperlink"/>
        </w:rPr>
        <w:t>2241 Harvard Street, Suite 100</w:t>
      </w:r>
    </w:p>
    <w:p w14:paraId="442A6DC8" w14:textId="3087107F" w:rsidR="00E65D7D" w:rsidRDefault="00E65D7D" w:rsidP="00E65D7D">
      <w:pPr>
        <w:spacing w:after="0" w:line="240" w:lineRule="auto"/>
        <w:ind w:left="720"/>
      </w:pPr>
      <w:r w:rsidRPr="0060703F">
        <w:rPr>
          <w:rStyle w:val="Hyperlink"/>
        </w:rPr>
        <w:t>Sacramento, CA 95815</w:t>
      </w:r>
      <w:r w:rsidR="0060703F">
        <w:fldChar w:fldCharType="end"/>
      </w:r>
    </w:p>
    <w:p w14:paraId="48909CB2" w14:textId="5CC761C8" w:rsidR="008952D2" w:rsidRDefault="008952D2" w:rsidP="00E65D7D">
      <w:pPr>
        <w:spacing w:after="0" w:line="240" w:lineRule="auto"/>
        <w:ind w:left="720"/>
      </w:pPr>
    </w:p>
    <w:p w14:paraId="67FF17E3" w14:textId="1BBDEE08" w:rsidR="008952D2" w:rsidRDefault="008952D2" w:rsidP="008952D2">
      <w:pPr>
        <w:spacing w:after="0" w:line="240" w:lineRule="auto"/>
        <w:rPr>
          <w:b/>
          <w:bCs/>
        </w:rPr>
      </w:pPr>
      <w:r w:rsidRPr="008952D2">
        <w:rPr>
          <w:b/>
          <w:bCs/>
        </w:rPr>
        <w:t xml:space="preserve">DURING </w:t>
      </w:r>
      <w:r w:rsidR="001A4CB3">
        <w:rPr>
          <w:b/>
          <w:bCs/>
        </w:rPr>
        <w:t>THE PANDEMIC,</w:t>
      </w:r>
      <w:r w:rsidRPr="008952D2">
        <w:rPr>
          <w:b/>
          <w:bCs/>
        </w:rPr>
        <w:t xml:space="preserve"> MEETINGS ARE HELD VIRTUALLY VIA </w:t>
      </w:r>
      <w:proofErr w:type="spellStart"/>
      <w:r w:rsidRPr="008952D2">
        <w:rPr>
          <w:b/>
          <w:bCs/>
        </w:rPr>
        <w:t>WebEX</w:t>
      </w:r>
      <w:proofErr w:type="spellEnd"/>
      <w:r>
        <w:rPr>
          <w:b/>
          <w:bCs/>
        </w:rPr>
        <w:t xml:space="preserve"> </w:t>
      </w:r>
      <w:r w:rsidR="001A4CB3">
        <w:rPr>
          <w:b/>
          <w:bCs/>
        </w:rPr>
        <w:t xml:space="preserve">AND ACCESS INFORMATION CAN BE FOUND A WEEK IN ADVANCE HERE: </w:t>
      </w:r>
      <w:hyperlink r:id="rId8" w:history="1">
        <w:r w:rsidR="001A4CB3" w:rsidRPr="001A4CB3">
          <w:rPr>
            <w:rStyle w:val="Hyperlink"/>
          </w:rPr>
          <w:t>https://www.altaregional.org/events-calendar</w:t>
        </w:r>
      </w:hyperlink>
    </w:p>
    <w:p w14:paraId="67B3DE88" w14:textId="77777777" w:rsidR="00E65D7D" w:rsidRPr="00414D98" w:rsidRDefault="00E65D7D" w:rsidP="00E65D7D">
      <w:pPr>
        <w:spacing w:after="0" w:line="240" w:lineRule="auto"/>
      </w:pPr>
    </w:p>
    <w:p w14:paraId="3F7F28E0" w14:textId="380B1366" w:rsidR="00E65D7D" w:rsidRPr="00414D98" w:rsidRDefault="0088144E" w:rsidP="000710F5">
      <w:r w:rsidRPr="00414D98">
        <w:t>In addition</w:t>
      </w:r>
      <w:r w:rsidR="00E65D7D" w:rsidRPr="00414D98">
        <w:t xml:space="preserve">, ACRC offers </w:t>
      </w:r>
      <w:r w:rsidR="004A16B3" w:rsidRPr="00414D98">
        <w:t xml:space="preserve">separate annual </w:t>
      </w:r>
      <w:r w:rsidR="00E65D7D" w:rsidRPr="00414D98">
        <w:t xml:space="preserve">Vendor Forums for </w:t>
      </w:r>
      <w:r w:rsidR="00D52CED" w:rsidRPr="00414D98">
        <w:t xml:space="preserve">the following </w:t>
      </w:r>
      <w:r w:rsidR="00E65D7D" w:rsidRPr="00414D98">
        <w:t>specific service groups</w:t>
      </w:r>
      <w:r w:rsidRPr="00414D98">
        <w:t xml:space="preserve"> </w:t>
      </w:r>
      <w:r w:rsidR="004A16B3" w:rsidRPr="00414D98">
        <w:t xml:space="preserve">in hopes of targeting individual needs and issues in a more small and </w:t>
      </w:r>
      <w:r w:rsidR="005D45BF" w:rsidRPr="00414D98">
        <w:t xml:space="preserve">focused </w:t>
      </w:r>
      <w:r w:rsidR="004A16B3" w:rsidRPr="00414D98">
        <w:t xml:space="preserve">setting. </w:t>
      </w:r>
    </w:p>
    <w:p w14:paraId="72997F1C" w14:textId="77777777" w:rsidR="00431E51" w:rsidRPr="00414D98" w:rsidRDefault="00431E51" w:rsidP="00E65D7D">
      <w:pPr>
        <w:pStyle w:val="ListParagraph"/>
        <w:numPr>
          <w:ilvl w:val="0"/>
          <w:numId w:val="2"/>
        </w:numPr>
        <w:spacing w:after="0"/>
        <w:sectPr w:rsidR="00431E51" w:rsidRPr="00414D98" w:rsidSect="00FC15EC">
          <w:pgSz w:w="12240" w:h="15840"/>
          <w:pgMar w:top="1062" w:right="1440" w:bottom="1152" w:left="1440" w:header="720" w:footer="369" w:gutter="0"/>
          <w:cols w:space="720"/>
          <w:docGrid w:linePitch="360"/>
        </w:sectPr>
      </w:pPr>
    </w:p>
    <w:p w14:paraId="346C5321" w14:textId="4D3B2F7C" w:rsidR="00E65D7D" w:rsidRPr="00414D98" w:rsidRDefault="00E65D7D" w:rsidP="00E65D7D">
      <w:pPr>
        <w:pStyle w:val="ListParagraph"/>
        <w:numPr>
          <w:ilvl w:val="0"/>
          <w:numId w:val="2"/>
        </w:numPr>
        <w:spacing w:after="0"/>
      </w:pPr>
      <w:r w:rsidRPr="00414D98">
        <w:t xml:space="preserve">Adult Day &amp; Employment </w:t>
      </w:r>
    </w:p>
    <w:p w14:paraId="646B603F" w14:textId="77777777" w:rsidR="00E65D7D" w:rsidRPr="00414D98" w:rsidRDefault="00E65D7D" w:rsidP="00E65D7D">
      <w:pPr>
        <w:pStyle w:val="ListParagraph"/>
        <w:numPr>
          <w:ilvl w:val="0"/>
          <w:numId w:val="2"/>
        </w:numPr>
        <w:spacing w:after="0"/>
      </w:pPr>
      <w:r w:rsidRPr="00414D98">
        <w:t xml:space="preserve">Behavior Intervention Services </w:t>
      </w:r>
    </w:p>
    <w:p w14:paraId="33CF5018" w14:textId="77777777" w:rsidR="00E65D7D" w:rsidRPr="00414D98" w:rsidRDefault="00E65D7D" w:rsidP="00E65D7D">
      <w:pPr>
        <w:pStyle w:val="ListParagraph"/>
        <w:numPr>
          <w:ilvl w:val="0"/>
          <w:numId w:val="2"/>
        </w:numPr>
        <w:spacing w:after="0"/>
      </w:pPr>
      <w:r w:rsidRPr="00414D98">
        <w:t xml:space="preserve">Early Intervention </w:t>
      </w:r>
    </w:p>
    <w:p w14:paraId="4251CEDE" w14:textId="77777777" w:rsidR="00E65D7D" w:rsidRPr="00414D98" w:rsidRDefault="00E65D7D" w:rsidP="00E65D7D">
      <w:pPr>
        <w:pStyle w:val="ListParagraph"/>
        <w:numPr>
          <w:ilvl w:val="0"/>
          <w:numId w:val="2"/>
        </w:numPr>
        <w:spacing w:after="0"/>
      </w:pPr>
      <w:r w:rsidRPr="00414D98">
        <w:t xml:space="preserve">Homemaker </w:t>
      </w:r>
    </w:p>
    <w:p w14:paraId="76E7E742" w14:textId="1AC63E54" w:rsidR="00E65D7D" w:rsidRPr="00414D98" w:rsidRDefault="00E65D7D" w:rsidP="008952D2">
      <w:pPr>
        <w:pStyle w:val="ListParagraph"/>
        <w:numPr>
          <w:ilvl w:val="0"/>
          <w:numId w:val="2"/>
        </w:numPr>
        <w:spacing w:after="0"/>
        <w:ind w:left="540"/>
      </w:pPr>
      <w:r w:rsidRPr="00414D98">
        <w:t xml:space="preserve">In-Home Respite </w:t>
      </w:r>
    </w:p>
    <w:p w14:paraId="3D797DA9" w14:textId="78D69794" w:rsidR="00E65D7D" w:rsidRPr="00414D98" w:rsidRDefault="00E65D7D" w:rsidP="008952D2">
      <w:pPr>
        <w:pStyle w:val="ListParagraph"/>
        <w:numPr>
          <w:ilvl w:val="0"/>
          <w:numId w:val="2"/>
        </w:numPr>
        <w:spacing w:after="0"/>
        <w:ind w:left="540"/>
      </w:pPr>
      <w:r w:rsidRPr="00414D98">
        <w:t xml:space="preserve">Independent Living Services </w:t>
      </w:r>
    </w:p>
    <w:p w14:paraId="4E9D035F" w14:textId="77777777" w:rsidR="00E65D7D" w:rsidRPr="00414D98" w:rsidRDefault="00E65D7D" w:rsidP="008952D2">
      <w:pPr>
        <w:pStyle w:val="ListParagraph"/>
        <w:numPr>
          <w:ilvl w:val="0"/>
          <w:numId w:val="2"/>
        </w:numPr>
        <w:spacing w:after="0"/>
        <w:ind w:left="540"/>
      </w:pPr>
      <w:r w:rsidRPr="00414D98">
        <w:t xml:space="preserve">Residential </w:t>
      </w:r>
    </w:p>
    <w:p w14:paraId="48C8E3B6" w14:textId="0CBF3786" w:rsidR="00E65D7D" w:rsidRPr="00414D98" w:rsidRDefault="00E65D7D" w:rsidP="008952D2">
      <w:pPr>
        <w:pStyle w:val="ListParagraph"/>
        <w:numPr>
          <w:ilvl w:val="0"/>
          <w:numId w:val="2"/>
        </w:numPr>
        <w:spacing w:after="0"/>
        <w:ind w:left="540"/>
      </w:pPr>
      <w:r w:rsidRPr="00414D98">
        <w:t xml:space="preserve">Supported Living Services </w:t>
      </w:r>
    </w:p>
    <w:p w14:paraId="0C6FD13A" w14:textId="77777777" w:rsidR="00431E51" w:rsidRPr="00414D98" w:rsidRDefault="00431E51" w:rsidP="00D52CED">
      <w:pPr>
        <w:spacing w:after="0"/>
        <w:sectPr w:rsidR="00431E51" w:rsidRPr="00414D98" w:rsidSect="008952D2">
          <w:type w:val="continuous"/>
          <w:pgSz w:w="12240" w:h="15840"/>
          <w:pgMar w:top="1440" w:right="1440" w:bottom="1440" w:left="1440" w:header="720" w:footer="369" w:gutter="0"/>
          <w:cols w:num="2" w:space="4"/>
          <w:docGrid w:linePitch="360"/>
        </w:sectPr>
      </w:pPr>
    </w:p>
    <w:p w14:paraId="1EC1C64E" w14:textId="32DE7956" w:rsidR="00D52CED" w:rsidRPr="00414D98" w:rsidRDefault="00D52CED" w:rsidP="0086086D">
      <w:pPr>
        <w:spacing w:after="0"/>
      </w:pPr>
    </w:p>
    <w:p w14:paraId="1BE1B741" w14:textId="011F0727" w:rsidR="0086086D" w:rsidRPr="00414D98" w:rsidRDefault="0086086D" w:rsidP="0086086D">
      <w:pPr>
        <w:spacing w:after="0"/>
      </w:pPr>
      <w:r w:rsidRPr="00414D98">
        <w:t>Stay up to date with vendor forums by contacting our PAC Representatives. Find their</w:t>
      </w:r>
      <w:r w:rsidR="00D03B74" w:rsidRPr="00414D98">
        <w:t xml:space="preserve"> service designation and</w:t>
      </w:r>
      <w:r w:rsidRPr="00414D98">
        <w:t xml:space="preserve"> email addresses at </w:t>
      </w:r>
      <w:hyperlink r:id="rId9" w:history="1">
        <w:r w:rsidRPr="0060703F">
          <w:rPr>
            <w:rStyle w:val="Hyperlink"/>
          </w:rPr>
          <w:t>https://www.altaregional.org/node/1625</w:t>
        </w:r>
      </w:hyperlink>
      <w:r w:rsidRPr="00414D98">
        <w:t>.</w:t>
      </w:r>
    </w:p>
    <w:p w14:paraId="10A1CFB0" w14:textId="77777777" w:rsidR="0086086D" w:rsidRPr="00414D98" w:rsidRDefault="0086086D" w:rsidP="0086086D">
      <w:pPr>
        <w:spacing w:after="0"/>
      </w:pPr>
    </w:p>
    <w:p w14:paraId="264FD929" w14:textId="6E9113EF" w:rsidR="00926E3D" w:rsidRPr="00414D98" w:rsidRDefault="00D52CED" w:rsidP="00D52CED">
      <w:r w:rsidRPr="00414D98">
        <w:t>Please check our webpage</w:t>
      </w:r>
      <w:r w:rsidR="00AA31E8" w:rsidRPr="00414D98">
        <w:rPr>
          <w:rStyle w:val="Hyperlink"/>
          <w:u w:val="none"/>
        </w:rPr>
        <w:t xml:space="preserve"> </w:t>
      </w:r>
      <w:r w:rsidR="005D45BF" w:rsidRPr="00414D98">
        <w:rPr>
          <w:rStyle w:val="Hyperlink"/>
          <w:color w:val="000000" w:themeColor="text1"/>
          <w:u w:val="none"/>
        </w:rPr>
        <w:t xml:space="preserve">at </w:t>
      </w:r>
      <w:hyperlink r:id="rId10" w:history="1">
        <w:r w:rsidR="00AA31E8" w:rsidRPr="0060703F">
          <w:rPr>
            <w:rStyle w:val="Hyperlink"/>
          </w:rPr>
          <w:t>https://www.altaregional.org/provider-advisory-committee-pac</w:t>
        </w:r>
      </w:hyperlink>
      <w:r w:rsidR="005D45BF" w:rsidRPr="00414D98">
        <w:rPr>
          <w:rStyle w:val="Hyperlink"/>
          <w:color w:val="000000" w:themeColor="text1"/>
          <w:u w:val="none"/>
        </w:rPr>
        <w:t>,</w:t>
      </w:r>
      <w:r w:rsidRPr="00414D98">
        <w:t xml:space="preserve"> or call (916) 978-6245 for more information</w:t>
      </w:r>
      <w:r w:rsidR="004A16B3" w:rsidRPr="00414D98">
        <w:t xml:space="preserve"> on any of </w:t>
      </w:r>
      <w:r w:rsidR="0086086D" w:rsidRPr="00414D98">
        <w:t xml:space="preserve">the above </w:t>
      </w:r>
      <w:r w:rsidR="004A16B3" w:rsidRPr="00414D98">
        <w:t>resources</w:t>
      </w:r>
      <w:r w:rsidR="00806B38" w:rsidRPr="00414D98">
        <w:t>, including upcoming dates</w:t>
      </w:r>
      <w:r w:rsidR="004A16B3" w:rsidRPr="00414D98">
        <w:t xml:space="preserve">. </w:t>
      </w:r>
    </w:p>
    <w:p w14:paraId="5A9A7BFE" w14:textId="61D3C672" w:rsidR="00926E3D" w:rsidRPr="00414D98" w:rsidRDefault="00926E3D" w:rsidP="00926E3D">
      <w:pPr>
        <w:spacing w:after="0"/>
      </w:pPr>
      <w:r w:rsidRPr="00414D98">
        <w:t xml:space="preserve">We look forward to seeing you soon and working together to continue to provide richer and more fulfilling lives for the clients that we serve. </w:t>
      </w:r>
    </w:p>
    <w:p w14:paraId="1470E799" w14:textId="4A718670" w:rsidR="00926E3D" w:rsidRPr="00414D98" w:rsidRDefault="00926E3D" w:rsidP="00926E3D">
      <w:pPr>
        <w:spacing w:after="0"/>
      </w:pPr>
    </w:p>
    <w:p w14:paraId="003F56D3" w14:textId="4261AF4F" w:rsidR="00926E3D" w:rsidRPr="00414D98" w:rsidRDefault="00926E3D" w:rsidP="00926E3D">
      <w:pPr>
        <w:spacing w:after="0"/>
      </w:pPr>
      <w:r w:rsidRPr="00414D98">
        <w:t>Sincerely,</w:t>
      </w:r>
    </w:p>
    <w:p w14:paraId="3DABDFC9" w14:textId="77777777" w:rsidR="00FC15EC" w:rsidRPr="00414D98" w:rsidRDefault="00FC15EC" w:rsidP="008A6EFD">
      <w:pPr>
        <w:tabs>
          <w:tab w:val="left" w:pos="2579"/>
        </w:tabs>
        <w:spacing w:after="0"/>
      </w:pPr>
    </w:p>
    <w:p w14:paraId="6724C317" w14:textId="5B49C12B" w:rsidR="00BC541C" w:rsidRPr="00414D98" w:rsidRDefault="00547CF6" w:rsidP="00414D98">
      <w:pPr>
        <w:tabs>
          <w:tab w:val="left" w:pos="2579"/>
        </w:tabs>
        <w:spacing w:after="0"/>
      </w:pPr>
      <w:r>
        <w:t>Eric Ciampa</w:t>
      </w:r>
    </w:p>
    <w:p w14:paraId="10ED2629" w14:textId="1BD6C27D" w:rsidR="00414D98" w:rsidRDefault="00414D98" w:rsidP="00414D98">
      <w:pPr>
        <w:tabs>
          <w:tab w:val="left" w:pos="2579"/>
        </w:tabs>
        <w:spacing w:after="0"/>
      </w:pPr>
      <w:r w:rsidRPr="00414D98">
        <w:t>Provider Advisory Committee Chair</w:t>
      </w:r>
    </w:p>
    <w:p w14:paraId="18EFF900" w14:textId="2C5CB149" w:rsidR="00414D98" w:rsidRPr="00414D98" w:rsidRDefault="00414D98" w:rsidP="00414D98">
      <w:pPr>
        <w:tabs>
          <w:tab w:val="left" w:pos="2579"/>
        </w:tabs>
        <w:spacing w:after="0"/>
      </w:pPr>
      <w:r>
        <w:t>Email:</w:t>
      </w:r>
      <w:r w:rsidR="00547CF6">
        <w:t xml:space="preserve"> </w:t>
      </w:r>
      <w:hyperlink r:id="rId11" w:history="1">
        <w:r w:rsidR="00547CF6" w:rsidRPr="001C6C8F">
          <w:rPr>
            <w:rStyle w:val="Hyperlink"/>
          </w:rPr>
          <w:t>eciampa@ucpsacto.org</w:t>
        </w:r>
      </w:hyperlink>
    </w:p>
    <w:sectPr w:rsidR="00414D98" w:rsidRPr="00414D98" w:rsidSect="008A6EFD">
      <w:type w:val="continuous"/>
      <w:pgSz w:w="12240" w:h="15840"/>
      <w:pgMar w:top="1440" w:right="1440" w:bottom="1440" w:left="1440" w:header="720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2815" w14:textId="77777777" w:rsidR="00EA36BB" w:rsidRDefault="00EA36BB" w:rsidP="0086086D">
      <w:pPr>
        <w:spacing w:after="0" w:line="240" w:lineRule="auto"/>
      </w:pPr>
      <w:r>
        <w:separator/>
      </w:r>
    </w:p>
  </w:endnote>
  <w:endnote w:type="continuationSeparator" w:id="0">
    <w:p w14:paraId="01CF5BC7" w14:textId="77777777" w:rsidR="00EA36BB" w:rsidRDefault="00EA36BB" w:rsidP="0086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B05E" w14:textId="77777777" w:rsidR="00EA36BB" w:rsidRDefault="00EA36BB" w:rsidP="0086086D">
      <w:pPr>
        <w:spacing w:after="0" w:line="240" w:lineRule="auto"/>
      </w:pPr>
      <w:r>
        <w:separator/>
      </w:r>
    </w:p>
  </w:footnote>
  <w:footnote w:type="continuationSeparator" w:id="0">
    <w:p w14:paraId="002D52E0" w14:textId="77777777" w:rsidR="00EA36BB" w:rsidRDefault="00EA36BB" w:rsidP="0086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502"/>
    <w:multiLevelType w:val="hybridMultilevel"/>
    <w:tmpl w:val="2496D308"/>
    <w:lvl w:ilvl="0" w:tplc="4F7485A8">
      <w:start w:val="22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60AD"/>
    <w:multiLevelType w:val="hybridMultilevel"/>
    <w:tmpl w:val="173219E8"/>
    <w:lvl w:ilvl="0" w:tplc="BD363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514"/>
    <w:multiLevelType w:val="hybridMultilevel"/>
    <w:tmpl w:val="7A36F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ED2A61"/>
    <w:multiLevelType w:val="hybridMultilevel"/>
    <w:tmpl w:val="0B925990"/>
    <w:lvl w:ilvl="0" w:tplc="4F7485A8">
      <w:start w:val="22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F1"/>
    <w:rsid w:val="00042F7D"/>
    <w:rsid w:val="000710F5"/>
    <w:rsid w:val="00080314"/>
    <w:rsid w:val="00081FB1"/>
    <w:rsid w:val="00111FED"/>
    <w:rsid w:val="00162A5E"/>
    <w:rsid w:val="00166426"/>
    <w:rsid w:val="00180BA3"/>
    <w:rsid w:val="0018459E"/>
    <w:rsid w:val="001A4CB3"/>
    <w:rsid w:val="001B7605"/>
    <w:rsid w:val="00227A4F"/>
    <w:rsid w:val="00246A76"/>
    <w:rsid w:val="002877F3"/>
    <w:rsid w:val="00393EC0"/>
    <w:rsid w:val="003D450A"/>
    <w:rsid w:val="00414D98"/>
    <w:rsid w:val="00431E51"/>
    <w:rsid w:val="004A16B3"/>
    <w:rsid w:val="00533D98"/>
    <w:rsid w:val="00547CF6"/>
    <w:rsid w:val="00572DDA"/>
    <w:rsid w:val="00576821"/>
    <w:rsid w:val="00590F40"/>
    <w:rsid w:val="0059722B"/>
    <w:rsid w:val="005D45BF"/>
    <w:rsid w:val="0060703F"/>
    <w:rsid w:val="006704DF"/>
    <w:rsid w:val="006A027E"/>
    <w:rsid w:val="007938E2"/>
    <w:rsid w:val="007E3E4B"/>
    <w:rsid w:val="007F6916"/>
    <w:rsid w:val="00806B38"/>
    <w:rsid w:val="0086086D"/>
    <w:rsid w:val="00877250"/>
    <w:rsid w:val="0088144E"/>
    <w:rsid w:val="008952D2"/>
    <w:rsid w:val="008A6EFD"/>
    <w:rsid w:val="008C2F8F"/>
    <w:rsid w:val="00926E3D"/>
    <w:rsid w:val="00A05425"/>
    <w:rsid w:val="00A339A7"/>
    <w:rsid w:val="00A43BA5"/>
    <w:rsid w:val="00A57F0A"/>
    <w:rsid w:val="00A751B0"/>
    <w:rsid w:val="00A809F9"/>
    <w:rsid w:val="00AA31E8"/>
    <w:rsid w:val="00AD3631"/>
    <w:rsid w:val="00AE4089"/>
    <w:rsid w:val="00B57D77"/>
    <w:rsid w:val="00B62E8C"/>
    <w:rsid w:val="00BC541C"/>
    <w:rsid w:val="00CD2DAF"/>
    <w:rsid w:val="00D03B74"/>
    <w:rsid w:val="00D43888"/>
    <w:rsid w:val="00D52CED"/>
    <w:rsid w:val="00D85320"/>
    <w:rsid w:val="00DB55AC"/>
    <w:rsid w:val="00DD3B13"/>
    <w:rsid w:val="00E10F5C"/>
    <w:rsid w:val="00E41D83"/>
    <w:rsid w:val="00E442F1"/>
    <w:rsid w:val="00E463FA"/>
    <w:rsid w:val="00E65D7D"/>
    <w:rsid w:val="00E85503"/>
    <w:rsid w:val="00EA36BB"/>
    <w:rsid w:val="00EF322F"/>
    <w:rsid w:val="00F26FB2"/>
    <w:rsid w:val="00F3706F"/>
    <w:rsid w:val="00F54984"/>
    <w:rsid w:val="00F629A1"/>
    <w:rsid w:val="00F7797A"/>
    <w:rsid w:val="00FC15EC"/>
    <w:rsid w:val="00FD494F"/>
    <w:rsid w:val="265C854F"/>
    <w:rsid w:val="330C60BC"/>
    <w:rsid w:val="470BD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F5D5"/>
  <w15:chartTrackingRefBased/>
  <w15:docId w15:val="{A40C1B70-25FF-4A0F-8FA7-9D82319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4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63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6D"/>
  </w:style>
  <w:style w:type="paragraph" w:styleId="Footer">
    <w:name w:val="footer"/>
    <w:basedOn w:val="Normal"/>
    <w:link w:val="FooterChar"/>
    <w:uiPriority w:val="99"/>
    <w:unhideWhenUsed/>
    <w:rsid w:val="0086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6D"/>
  </w:style>
  <w:style w:type="paragraph" w:styleId="BalloonText">
    <w:name w:val="Balloon Text"/>
    <w:basedOn w:val="Normal"/>
    <w:link w:val="BalloonTextChar"/>
    <w:uiPriority w:val="99"/>
    <w:semiHidden/>
    <w:unhideWhenUsed/>
    <w:rsid w:val="008608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regional.org/events-calend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taregion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iampa@ucpsact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taregional.org/provider-advisory-committee-p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aregional.org/node/1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Hernandez</dc:creator>
  <cp:keywords/>
  <dc:description/>
  <cp:lastModifiedBy>LocalIT</cp:lastModifiedBy>
  <cp:revision>2</cp:revision>
  <dcterms:created xsi:type="dcterms:W3CDTF">2021-02-19T21:13:00Z</dcterms:created>
  <dcterms:modified xsi:type="dcterms:W3CDTF">2021-02-19T21:13:00Z</dcterms:modified>
</cp:coreProperties>
</file>